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B1A" w:rsidRDefault="005E3E71" w:rsidP="003F12F2">
      <w:pPr>
        <w:rPr>
          <w:rFonts w:ascii="Arial" w:hAnsi="Arial" w:cs="Arial"/>
          <w:b/>
          <w:bCs/>
          <w:u w:val="single"/>
        </w:rPr>
      </w:pPr>
      <w:bookmarkStart w:id="0" w:name="_GoBack"/>
      <w:bookmarkEnd w:id="0"/>
      <w:r>
        <w:rPr>
          <w:rFonts w:ascii="Arial" w:hAnsi="Arial" w:cs="Arial"/>
          <w:b/>
          <w:bCs/>
          <w:noProof/>
          <w:u w:val="single"/>
          <w:lang w:eastAsia="en-GB"/>
        </w:rPr>
        <w:drawing>
          <wp:anchor distT="0" distB="0" distL="114300" distR="114300" simplePos="0" relativeHeight="251657728" behindDoc="1" locked="0" layoutInCell="1" allowOverlap="1">
            <wp:simplePos x="0" y="0"/>
            <wp:positionH relativeFrom="column">
              <wp:posOffset>2628900</wp:posOffset>
            </wp:positionH>
            <wp:positionV relativeFrom="paragraph">
              <wp:posOffset>-571500</wp:posOffset>
            </wp:positionV>
            <wp:extent cx="3524250" cy="942975"/>
            <wp:effectExtent l="19050" t="0" r="0" b="0"/>
            <wp:wrapNone/>
            <wp:docPr id="13" name="Picture 13" descr="rossen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ssendale council logo"/>
                    <pic:cNvPicPr>
                      <a:picLocks noChangeAspect="1" noChangeArrowheads="1"/>
                    </pic:cNvPicPr>
                  </pic:nvPicPr>
                  <pic:blipFill>
                    <a:blip r:embed="rId8" cstate="print"/>
                    <a:srcRect/>
                    <a:stretch>
                      <a:fillRect/>
                    </a:stretch>
                  </pic:blipFill>
                  <pic:spPr bwMode="auto">
                    <a:xfrm>
                      <a:off x="0" y="0"/>
                      <a:ext cx="3524250" cy="942975"/>
                    </a:xfrm>
                    <a:prstGeom prst="rect">
                      <a:avLst/>
                    </a:prstGeom>
                    <a:noFill/>
                  </pic:spPr>
                </pic:pic>
              </a:graphicData>
            </a:graphic>
          </wp:anchor>
        </w:drawing>
      </w:r>
    </w:p>
    <w:p w:rsidR="008852D6" w:rsidRPr="0071310B" w:rsidRDefault="008852D6" w:rsidP="003F12F2">
      <w:pPr>
        <w:rPr>
          <w:rFonts w:ascii="Arial" w:hAnsi="Arial" w:cs="Arial"/>
          <w:b/>
          <w:bCs/>
          <w:sz w:val="28"/>
          <w:szCs w:val="28"/>
          <w:u w:val="single"/>
        </w:rPr>
      </w:pPr>
    </w:p>
    <w:p w:rsidR="003F12F2" w:rsidRPr="0071310B" w:rsidRDefault="003F12F2" w:rsidP="003F12F2">
      <w:pPr>
        <w:rPr>
          <w:rFonts w:ascii="Arial" w:hAnsi="Arial" w:cs="Arial"/>
          <w:b/>
          <w:bCs/>
          <w:sz w:val="28"/>
          <w:szCs w:val="28"/>
          <w:u w:val="single"/>
        </w:rPr>
      </w:pPr>
      <w:r w:rsidRPr="0071310B">
        <w:rPr>
          <w:rFonts w:ascii="Arial" w:hAnsi="Arial" w:cs="Arial"/>
          <w:b/>
          <w:bCs/>
          <w:sz w:val="28"/>
          <w:szCs w:val="28"/>
          <w:u w:val="single"/>
        </w:rPr>
        <w:t>UPDATE REPORT</w:t>
      </w:r>
    </w:p>
    <w:p w:rsidR="00ED3F1F" w:rsidRPr="00B94264" w:rsidRDefault="00ED3F1F" w:rsidP="006A3C73">
      <w:pPr>
        <w:widowControl w:val="0"/>
        <w:autoSpaceDE w:val="0"/>
        <w:autoSpaceDN w:val="0"/>
        <w:adjustRightInd w:val="0"/>
        <w:rPr>
          <w:rFonts w:ascii="Arial" w:hAnsi="Arial" w:cs="Arial"/>
          <w:b/>
          <w:bCs/>
        </w:rPr>
      </w:pPr>
    </w:p>
    <w:p w:rsidR="006A3C73" w:rsidRPr="005E06A1" w:rsidRDefault="006A3C73" w:rsidP="006A3C73">
      <w:pPr>
        <w:widowControl w:val="0"/>
        <w:autoSpaceDE w:val="0"/>
        <w:autoSpaceDN w:val="0"/>
        <w:adjustRightInd w:val="0"/>
        <w:rPr>
          <w:rFonts w:ascii="Arial" w:hAnsi="Arial" w:cs="Arial"/>
          <w:b/>
          <w:bCs/>
          <w:sz w:val="28"/>
          <w:szCs w:val="28"/>
        </w:rPr>
      </w:pPr>
      <w:r w:rsidRPr="005E06A1">
        <w:rPr>
          <w:rFonts w:ascii="Arial" w:hAnsi="Arial" w:cs="Arial"/>
          <w:b/>
          <w:bCs/>
          <w:sz w:val="28"/>
          <w:szCs w:val="28"/>
        </w:rPr>
        <w:t xml:space="preserve">FOR DEVELOPMENT CONTROL COMMITTEE </w:t>
      </w:r>
    </w:p>
    <w:p w:rsidR="00B865CA" w:rsidRPr="00DF479E" w:rsidRDefault="00D6652C" w:rsidP="00523441">
      <w:pPr>
        <w:pStyle w:val="Default"/>
        <w:rPr>
          <w:b/>
          <w:bCs/>
          <w:sz w:val="28"/>
          <w:szCs w:val="28"/>
        </w:rPr>
      </w:pPr>
      <w:r>
        <w:rPr>
          <w:b/>
          <w:bCs/>
          <w:sz w:val="28"/>
          <w:szCs w:val="28"/>
        </w:rPr>
        <w:t xml:space="preserve">MEETING OF </w:t>
      </w:r>
      <w:r w:rsidR="00E96029">
        <w:rPr>
          <w:b/>
          <w:bCs/>
          <w:sz w:val="28"/>
          <w:szCs w:val="28"/>
        </w:rPr>
        <w:t>8 NOVEMBER</w:t>
      </w:r>
      <w:r>
        <w:rPr>
          <w:b/>
          <w:bCs/>
          <w:sz w:val="28"/>
          <w:szCs w:val="28"/>
        </w:rPr>
        <w:t xml:space="preserve"> 2016</w:t>
      </w:r>
    </w:p>
    <w:p w:rsidR="00B865CA" w:rsidRPr="00E90FDD" w:rsidRDefault="00B865CA" w:rsidP="00523441">
      <w:pPr>
        <w:pStyle w:val="Default"/>
        <w:rPr>
          <w:b/>
          <w:bCs/>
          <w:color w:val="auto"/>
          <w:lang w:val="en-GB"/>
        </w:rPr>
      </w:pPr>
    </w:p>
    <w:p w:rsidR="00E90FDD" w:rsidRPr="00E90FDD" w:rsidRDefault="00E96029" w:rsidP="00E96029">
      <w:pPr>
        <w:rPr>
          <w:b/>
          <w:bCs/>
        </w:rPr>
      </w:pPr>
      <w:r>
        <w:rPr>
          <w:rFonts w:ascii="Arial" w:hAnsi="Arial" w:cs="Arial"/>
          <w:b/>
          <w:bCs/>
        </w:rPr>
        <w:t xml:space="preserve">B2. </w:t>
      </w:r>
      <w:r>
        <w:rPr>
          <w:rFonts w:ascii="Arial" w:hAnsi="Arial" w:cs="Arial"/>
          <w:b/>
          <w:bCs/>
        </w:rPr>
        <w:tab/>
        <w:t>2016/0334</w:t>
      </w:r>
      <w:r w:rsidR="00E90FDD" w:rsidRPr="00E90FDD">
        <w:rPr>
          <w:rFonts w:ascii="Arial" w:hAnsi="Arial" w:cs="Arial"/>
          <w:b/>
          <w:bCs/>
        </w:rPr>
        <w:t xml:space="preserve"> </w:t>
      </w:r>
      <w:r>
        <w:rPr>
          <w:rFonts w:ascii="Arial" w:hAnsi="Arial" w:cs="Arial"/>
          <w:b/>
          <w:bCs/>
        </w:rPr>
        <w:t>–</w:t>
      </w:r>
      <w:r w:rsidR="00E90FDD" w:rsidRPr="00E90FDD">
        <w:rPr>
          <w:rFonts w:ascii="Arial" w:hAnsi="Arial" w:cs="Arial"/>
          <w:b/>
          <w:bCs/>
        </w:rPr>
        <w:t xml:space="preserve"> </w:t>
      </w:r>
      <w:r>
        <w:rPr>
          <w:rFonts w:ascii="Arial" w:hAnsi="Arial" w:cs="Arial"/>
          <w:b/>
          <w:u w:val="single"/>
          <w:lang w:eastAsia="en-GB"/>
        </w:rPr>
        <w:t>Land to rear of Buxton Street, Whitworth</w:t>
      </w:r>
    </w:p>
    <w:p w:rsidR="008E38A3" w:rsidRDefault="008E38A3" w:rsidP="003A550A">
      <w:pPr>
        <w:pStyle w:val="Default"/>
        <w:rPr>
          <w:bCs/>
        </w:rPr>
      </w:pPr>
    </w:p>
    <w:p w:rsidR="00E96029" w:rsidRPr="000E62EB" w:rsidRDefault="000E62EB" w:rsidP="003A550A">
      <w:pPr>
        <w:pStyle w:val="Default"/>
        <w:rPr>
          <w:bCs/>
        </w:rPr>
      </w:pPr>
      <w:r>
        <w:rPr>
          <w:bCs/>
        </w:rPr>
        <w:t>A</w:t>
      </w:r>
      <w:r w:rsidRPr="000E62EB">
        <w:rPr>
          <w:bCs/>
        </w:rPr>
        <w:t xml:space="preserve"> technical error </w:t>
      </w:r>
      <w:r>
        <w:rPr>
          <w:bCs/>
        </w:rPr>
        <w:t xml:space="preserve">has occurred when transferring </w:t>
      </w:r>
      <w:r w:rsidRPr="000E62EB">
        <w:rPr>
          <w:bCs/>
        </w:rPr>
        <w:t xml:space="preserve">the planning conditions from the Council’s computer system into the </w:t>
      </w:r>
      <w:r>
        <w:rPr>
          <w:bCs/>
        </w:rPr>
        <w:t xml:space="preserve">published </w:t>
      </w:r>
      <w:r w:rsidRPr="000E62EB">
        <w:rPr>
          <w:bCs/>
        </w:rPr>
        <w:t xml:space="preserve">report, </w:t>
      </w:r>
      <w:r>
        <w:rPr>
          <w:bCs/>
        </w:rPr>
        <w:t xml:space="preserve">which has resulted in </w:t>
      </w:r>
      <w:r w:rsidRPr="000E62EB">
        <w:rPr>
          <w:bCs/>
        </w:rPr>
        <w:t xml:space="preserve">the </w:t>
      </w:r>
      <w:r>
        <w:rPr>
          <w:bCs/>
        </w:rPr>
        <w:t xml:space="preserve">unedited </w:t>
      </w:r>
      <w:r w:rsidRPr="000E62EB">
        <w:rPr>
          <w:bCs/>
        </w:rPr>
        <w:t xml:space="preserve">conditions </w:t>
      </w:r>
      <w:r>
        <w:rPr>
          <w:bCs/>
        </w:rPr>
        <w:t>being</w:t>
      </w:r>
      <w:r w:rsidRPr="000E62EB">
        <w:rPr>
          <w:bCs/>
        </w:rPr>
        <w:t xml:space="preserve"> copied into the published report</w:t>
      </w:r>
      <w:r>
        <w:rPr>
          <w:bCs/>
        </w:rPr>
        <w:t>, rather than the final version</w:t>
      </w:r>
      <w:r w:rsidRPr="000E62EB">
        <w:rPr>
          <w:bCs/>
        </w:rPr>
        <w:t xml:space="preserve">.  </w:t>
      </w:r>
      <w:r>
        <w:rPr>
          <w:bCs/>
        </w:rPr>
        <w:t xml:space="preserve">The correct list of conditions is set out below. Please note that the changes to the conditions are nominal and there are no changes to the recommendation, however it is necessary to bring this matter to Members’ attention.  </w:t>
      </w:r>
    </w:p>
    <w:p w:rsidR="0028769C" w:rsidRDefault="0028769C" w:rsidP="003A550A">
      <w:pPr>
        <w:pStyle w:val="Default"/>
        <w:rPr>
          <w:b/>
          <w:bCs/>
        </w:rPr>
      </w:pPr>
    </w:p>
    <w:p w:rsidR="001C2090" w:rsidRPr="0028769C" w:rsidRDefault="001C2090" w:rsidP="001C2090">
      <w:pPr>
        <w:pStyle w:val="Default"/>
        <w:numPr>
          <w:ilvl w:val="0"/>
          <w:numId w:val="15"/>
        </w:numPr>
        <w:rPr>
          <w:bCs/>
        </w:rPr>
      </w:pPr>
      <w:r w:rsidRPr="0028769C">
        <w:rPr>
          <w:bCs/>
        </w:rPr>
        <w:t xml:space="preserve">The development hereby permitted shall be begun before the expiration of three years from 09.04.2015.  </w:t>
      </w:r>
    </w:p>
    <w:p w:rsidR="001C2090" w:rsidRPr="0028769C" w:rsidRDefault="001C2090" w:rsidP="001C2090">
      <w:pPr>
        <w:pStyle w:val="Default"/>
        <w:ind w:left="720"/>
        <w:rPr>
          <w:bCs/>
        </w:rPr>
      </w:pPr>
    </w:p>
    <w:p w:rsidR="001C2090" w:rsidRPr="0028769C" w:rsidRDefault="001C2090" w:rsidP="001C2090">
      <w:pPr>
        <w:pStyle w:val="Default"/>
        <w:ind w:left="720"/>
        <w:rPr>
          <w:bCs/>
        </w:rPr>
      </w:pPr>
      <w:r w:rsidRPr="0028769C">
        <w:rPr>
          <w:bCs/>
        </w:rPr>
        <w:t>Reason: Required by Section 51 of the Planning and Compulsory Purchase 2004 Act.</w:t>
      </w:r>
    </w:p>
    <w:p w:rsidR="001C2090" w:rsidRPr="0028769C" w:rsidRDefault="001C2090" w:rsidP="001C2090">
      <w:pPr>
        <w:pStyle w:val="Default"/>
        <w:rPr>
          <w:bCs/>
        </w:rPr>
      </w:pPr>
    </w:p>
    <w:p w:rsidR="001C2090" w:rsidRPr="0028769C" w:rsidRDefault="001C2090" w:rsidP="001C2090">
      <w:pPr>
        <w:pStyle w:val="Default"/>
        <w:numPr>
          <w:ilvl w:val="0"/>
          <w:numId w:val="15"/>
        </w:numPr>
        <w:rPr>
          <w:bCs/>
        </w:rPr>
      </w:pPr>
      <w:r w:rsidRPr="0028769C">
        <w:rPr>
          <w:bCs/>
        </w:rPr>
        <w:t>The development shall be carried out in accordance with the following unless otherwise required by the conditions below or first agreed in writing by the Local Planning Authority.</w:t>
      </w:r>
    </w:p>
    <w:p w:rsidR="001C2090" w:rsidRPr="0028769C" w:rsidRDefault="001C2090" w:rsidP="001C2090">
      <w:pPr>
        <w:pStyle w:val="Default"/>
        <w:ind w:left="720"/>
        <w:rPr>
          <w:bCs/>
        </w:rPr>
      </w:pPr>
    </w:p>
    <w:p w:rsidR="001C2090" w:rsidRPr="0028769C" w:rsidRDefault="001C2090" w:rsidP="001C2090">
      <w:pPr>
        <w:pStyle w:val="Default"/>
        <w:ind w:firstLine="720"/>
        <w:rPr>
          <w:bCs/>
        </w:rPr>
      </w:pPr>
      <w:r w:rsidRPr="0028769C">
        <w:rPr>
          <w:bCs/>
        </w:rPr>
        <w:t>- Planning application forms signed and dated 27/11/14</w:t>
      </w:r>
    </w:p>
    <w:p w:rsidR="001C2090" w:rsidRPr="0028769C" w:rsidRDefault="001C2090" w:rsidP="001C2090">
      <w:pPr>
        <w:pStyle w:val="Default"/>
        <w:ind w:left="720"/>
        <w:rPr>
          <w:bCs/>
        </w:rPr>
      </w:pPr>
      <w:r w:rsidRPr="0028769C">
        <w:rPr>
          <w:bCs/>
        </w:rPr>
        <w:t xml:space="preserve">- Drawings: Proposed Site Plan P3751-001 Rev F; Proposed Planting Plan P3751-004 Rev A; Proposed East &amp; West Elevation P3751-302 Rev C; Proposed Ground Floor Plan P3751-002 Rev G; Proposed Lower Ground Floor Plan P3751-003 Rev C; and Proposed North Elevation and South Elevation P3751-301 Rev C. </w:t>
      </w:r>
    </w:p>
    <w:p w:rsidR="001C2090" w:rsidRPr="0028769C" w:rsidRDefault="001C2090" w:rsidP="001C2090">
      <w:pPr>
        <w:pStyle w:val="Default"/>
        <w:ind w:left="720"/>
        <w:rPr>
          <w:bCs/>
        </w:rPr>
      </w:pPr>
      <w:r w:rsidRPr="0028769C">
        <w:rPr>
          <w:bCs/>
        </w:rPr>
        <w:t>- Documents: Design and Access Statement; Ecological Assessment; Arboricultural Impact Assessment; and Phase 1 Desk Study.</w:t>
      </w:r>
    </w:p>
    <w:p w:rsidR="001C2090" w:rsidRPr="0028769C" w:rsidRDefault="001C2090" w:rsidP="001C2090">
      <w:pPr>
        <w:pStyle w:val="Default"/>
        <w:rPr>
          <w:bCs/>
        </w:rPr>
      </w:pPr>
    </w:p>
    <w:p w:rsidR="001C2090" w:rsidRPr="0028769C" w:rsidRDefault="001C2090" w:rsidP="006A3154">
      <w:pPr>
        <w:pStyle w:val="Default"/>
        <w:ind w:left="720"/>
        <w:rPr>
          <w:bCs/>
        </w:rPr>
      </w:pPr>
      <w:r w:rsidRPr="0028769C">
        <w:rPr>
          <w:bCs/>
        </w:rPr>
        <w:t>Reason: To ensure the development complies with the approved plans and submitted details</w:t>
      </w:r>
    </w:p>
    <w:p w:rsidR="001C2090" w:rsidRPr="0028769C" w:rsidRDefault="001C2090" w:rsidP="006A3154">
      <w:pPr>
        <w:pStyle w:val="Default"/>
        <w:rPr>
          <w:bCs/>
        </w:rPr>
      </w:pPr>
    </w:p>
    <w:p w:rsidR="001C2090" w:rsidRPr="0028769C" w:rsidRDefault="001C2090" w:rsidP="001C2090">
      <w:pPr>
        <w:pStyle w:val="Default"/>
        <w:numPr>
          <w:ilvl w:val="0"/>
          <w:numId w:val="15"/>
        </w:numPr>
        <w:rPr>
          <w:bCs/>
        </w:rPr>
      </w:pPr>
      <w:r w:rsidRPr="0028769C">
        <w:rPr>
          <w:bCs/>
        </w:rPr>
        <w:t>The premises shall only be used for a care home and for no other purpose including any other purposes in Class C2 of the Schedule to the Town &amp; Country Planning (Use Classes) Order 1987 (or in any provision equivalent to that Class in any statutory instrument revoking and re-enacting that Order with or without modification)</w:t>
      </w:r>
    </w:p>
    <w:p w:rsidR="001C2090" w:rsidRPr="0028769C" w:rsidRDefault="001C2090" w:rsidP="001C2090">
      <w:pPr>
        <w:pStyle w:val="Default"/>
        <w:ind w:left="720"/>
        <w:rPr>
          <w:bCs/>
        </w:rPr>
      </w:pPr>
    </w:p>
    <w:p w:rsidR="001C2090" w:rsidRPr="0028769C" w:rsidRDefault="001C2090" w:rsidP="001C2090">
      <w:pPr>
        <w:pStyle w:val="Default"/>
        <w:ind w:left="720"/>
        <w:rPr>
          <w:bCs/>
        </w:rPr>
      </w:pPr>
      <w:r w:rsidRPr="0028769C">
        <w:rPr>
          <w:bCs/>
        </w:rPr>
        <w:lastRenderedPageBreak/>
        <w:t>Reason: The Local Planning Authority would wish to retain control over any subsequent change of use of these premises in the interests of safeguarding the amenities of the area.</w:t>
      </w:r>
    </w:p>
    <w:p w:rsidR="001C2090" w:rsidRPr="0028769C" w:rsidRDefault="001C2090" w:rsidP="001C2090">
      <w:pPr>
        <w:pStyle w:val="Default"/>
        <w:rPr>
          <w:bCs/>
        </w:rPr>
      </w:pPr>
    </w:p>
    <w:p w:rsidR="001C2090" w:rsidRPr="0028769C" w:rsidRDefault="001C2090" w:rsidP="001C2090">
      <w:pPr>
        <w:pStyle w:val="Default"/>
        <w:numPr>
          <w:ilvl w:val="0"/>
          <w:numId w:val="15"/>
        </w:numPr>
        <w:rPr>
          <w:bCs/>
        </w:rPr>
      </w:pPr>
      <w:r w:rsidRPr="0028769C">
        <w:rPr>
          <w:bCs/>
        </w:rPr>
        <w:t>The development shall be carried out in accordance with the following materials (locations of materials shown on approved drawings listed in condition 2):</w:t>
      </w:r>
    </w:p>
    <w:p w:rsidR="001C2090" w:rsidRPr="0028769C" w:rsidRDefault="001C2090" w:rsidP="000E62EB">
      <w:pPr>
        <w:pStyle w:val="Default"/>
        <w:rPr>
          <w:bCs/>
        </w:rPr>
      </w:pPr>
    </w:p>
    <w:p w:rsidR="001C2090" w:rsidRPr="0028769C" w:rsidRDefault="006A3154" w:rsidP="006A3154">
      <w:pPr>
        <w:pStyle w:val="Default"/>
        <w:ind w:left="1440" w:hanging="720"/>
        <w:rPr>
          <w:bCs/>
        </w:rPr>
      </w:pPr>
      <w:r w:rsidRPr="0028769C">
        <w:rPr>
          <w:bCs/>
        </w:rPr>
        <w:t>-</w:t>
      </w:r>
      <w:r w:rsidRPr="0028769C">
        <w:rPr>
          <w:bCs/>
        </w:rPr>
        <w:tab/>
      </w:r>
      <w:r w:rsidR="001C2090" w:rsidRPr="0028769C">
        <w:rPr>
          <w:bCs/>
        </w:rPr>
        <w:t xml:space="preserve">Natural stone - Stanton Moor Buff, Natural </w:t>
      </w:r>
      <w:proofErr w:type="gramStart"/>
      <w:r w:rsidR="001C2090" w:rsidRPr="0028769C">
        <w:rPr>
          <w:bCs/>
        </w:rPr>
        <w:t>Stone ,</w:t>
      </w:r>
      <w:proofErr w:type="gramEnd"/>
      <w:r w:rsidR="001C2090" w:rsidRPr="0028769C">
        <w:rPr>
          <w:bCs/>
        </w:rPr>
        <w:t xml:space="preserve"> Dressed Face, RG1910-D</w:t>
      </w:r>
    </w:p>
    <w:p w:rsidR="001C2090" w:rsidRPr="0028769C" w:rsidRDefault="001C2090" w:rsidP="006A3154">
      <w:pPr>
        <w:pStyle w:val="Default"/>
        <w:ind w:firstLine="720"/>
        <w:rPr>
          <w:bCs/>
        </w:rPr>
      </w:pPr>
      <w:r w:rsidRPr="0028769C">
        <w:rPr>
          <w:bCs/>
        </w:rPr>
        <w:t>-         Leicester Multi Cream Stock Brick</w:t>
      </w:r>
    </w:p>
    <w:p w:rsidR="001C2090" w:rsidRPr="0028769C" w:rsidRDefault="001C2090" w:rsidP="006A3154">
      <w:pPr>
        <w:pStyle w:val="Default"/>
        <w:ind w:firstLine="720"/>
        <w:rPr>
          <w:bCs/>
        </w:rPr>
      </w:pPr>
      <w:r w:rsidRPr="0028769C">
        <w:rPr>
          <w:bCs/>
        </w:rPr>
        <w:t>-</w:t>
      </w:r>
      <w:r w:rsidRPr="0028769C">
        <w:rPr>
          <w:bCs/>
        </w:rPr>
        <w:tab/>
      </w:r>
      <w:proofErr w:type="spellStart"/>
      <w:r w:rsidRPr="0028769C">
        <w:rPr>
          <w:bCs/>
        </w:rPr>
        <w:t>HardiPlank</w:t>
      </w:r>
      <w:proofErr w:type="spellEnd"/>
      <w:r w:rsidRPr="0028769C">
        <w:rPr>
          <w:bCs/>
        </w:rPr>
        <w:t xml:space="preserve"> Cladding, Cedar Effect - Iron Grey</w:t>
      </w:r>
    </w:p>
    <w:p w:rsidR="001C2090" w:rsidRPr="0028769C" w:rsidRDefault="001C2090" w:rsidP="006A3154">
      <w:pPr>
        <w:pStyle w:val="Default"/>
        <w:ind w:firstLine="720"/>
        <w:rPr>
          <w:bCs/>
        </w:rPr>
      </w:pPr>
      <w:r w:rsidRPr="0028769C">
        <w:rPr>
          <w:bCs/>
        </w:rPr>
        <w:t>-</w:t>
      </w:r>
      <w:r w:rsidRPr="0028769C">
        <w:rPr>
          <w:bCs/>
        </w:rPr>
        <w:tab/>
      </w:r>
      <w:proofErr w:type="spellStart"/>
      <w:r w:rsidRPr="0028769C">
        <w:rPr>
          <w:bCs/>
        </w:rPr>
        <w:t>Interpon</w:t>
      </w:r>
      <w:proofErr w:type="spellEnd"/>
      <w:r w:rsidRPr="0028769C">
        <w:rPr>
          <w:bCs/>
        </w:rPr>
        <w:t xml:space="preserve"> D2525</w:t>
      </w:r>
      <w:proofErr w:type="gramStart"/>
      <w:r w:rsidRPr="0028769C">
        <w:rPr>
          <w:bCs/>
        </w:rPr>
        <w:t>:Bronze</w:t>
      </w:r>
      <w:proofErr w:type="gramEnd"/>
      <w:r w:rsidRPr="0028769C">
        <w:rPr>
          <w:bCs/>
        </w:rPr>
        <w:t xml:space="preserve"> YW283F Powder coating</w:t>
      </w:r>
    </w:p>
    <w:p w:rsidR="001C2090" w:rsidRPr="0028769C" w:rsidRDefault="001C2090" w:rsidP="006A3154">
      <w:pPr>
        <w:pStyle w:val="Default"/>
        <w:ind w:left="1440" w:hanging="720"/>
        <w:rPr>
          <w:bCs/>
        </w:rPr>
      </w:pPr>
      <w:r w:rsidRPr="0028769C">
        <w:rPr>
          <w:bCs/>
        </w:rPr>
        <w:t>-</w:t>
      </w:r>
      <w:r w:rsidRPr="0028769C">
        <w:rPr>
          <w:bCs/>
        </w:rPr>
        <w:tab/>
        <w:t>RAL 7016 UPVC barge boards, rainwater goods, external doors, window frames, and the areas of curtain walling b</w:t>
      </w:r>
      <w:r w:rsidR="006A3154" w:rsidRPr="0028769C">
        <w:rPr>
          <w:bCs/>
        </w:rPr>
        <w:t xml:space="preserve">eing </w:t>
      </w:r>
      <w:proofErr w:type="spellStart"/>
      <w:r w:rsidR="006A3154" w:rsidRPr="0028769C">
        <w:rPr>
          <w:bCs/>
        </w:rPr>
        <w:t>aluminium</w:t>
      </w:r>
      <w:proofErr w:type="spellEnd"/>
      <w:r w:rsidR="006A3154" w:rsidRPr="0028769C">
        <w:rPr>
          <w:bCs/>
        </w:rPr>
        <w:t xml:space="preserve"> </w:t>
      </w:r>
      <w:r w:rsidRPr="0028769C">
        <w:rPr>
          <w:bCs/>
        </w:rPr>
        <w:t>(including the long strip windows) also in RAL 7016.</w:t>
      </w:r>
    </w:p>
    <w:p w:rsidR="001C2090" w:rsidRPr="0028769C" w:rsidRDefault="001C2090" w:rsidP="006A3154">
      <w:pPr>
        <w:pStyle w:val="Default"/>
        <w:ind w:firstLine="720"/>
        <w:rPr>
          <w:bCs/>
        </w:rPr>
      </w:pPr>
      <w:r w:rsidRPr="0028769C">
        <w:rPr>
          <w:bCs/>
        </w:rPr>
        <w:t>-         Natural slate '</w:t>
      </w:r>
      <w:proofErr w:type="spellStart"/>
      <w:r w:rsidRPr="0028769C">
        <w:rPr>
          <w:bCs/>
        </w:rPr>
        <w:t>Roseleda</w:t>
      </w:r>
      <w:proofErr w:type="spellEnd"/>
      <w:r w:rsidRPr="0028769C">
        <w:rPr>
          <w:bCs/>
        </w:rPr>
        <w:t>'</w:t>
      </w:r>
    </w:p>
    <w:p w:rsidR="001C2090" w:rsidRPr="0028769C" w:rsidRDefault="001C2090" w:rsidP="001C2090">
      <w:pPr>
        <w:pStyle w:val="Default"/>
        <w:rPr>
          <w:bCs/>
        </w:rPr>
      </w:pPr>
    </w:p>
    <w:p w:rsidR="001C2090" w:rsidRPr="0028769C" w:rsidRDefault="001C2090" w:rsidP="006A3154">
      <w:pPr>
        <w:pStyle w:val="Default"/>
        <w:ind w:left="720"/>
        <w:rPr>
          <w:bCs/>
        </w:rPr>
      </w:pPr>
      <w:r w:rsidRPr="0028769C">
        <w:rPr>
          <w:bCs/>
        </w:rPr>
        <w:t>Reason: To ensure the use of appropriate materials, in the interests of the visual amenities of the locality.</w:t>
      </w:r>
    </w:p>
    <w:p w:rsidR="001C2090" w:rsidRPr="0028769C" w:rsidRDefault="001C2090" w:rsidP="006A3154">
      <w:pPr>
        <w:pStyle w:val="Default"/>
        <w:rPr>
          <w:bCs/>
        </w:rPr>
      </w:pPr>
    </w:p>
    <w:p w:rsidR="006A3154" w:rsidRPr="0028769C" w:rsidRDefault="006A3154" w:rsidP="006A3154">
      <w:pPr>
        <w:pStyle w:val="Default"/>
        <w:numPr>
          <w:ilvl w:val="0"/>
          <w:numId w:val="15"/>
        </w:numPr>
        <w:rPr>
          <w:bCs/>
        </w:rPr>
      </w:pPr>
      <w:r w:rsidRPr="0028769C">
        <w:rPr>
          <w:bCs/>
        </w:rPr>
        <w:t>Prior to the commencement of the development hereby approved locations of hard surfacing areas and their proposed materials shall be submitted to and approved in writing by the Local Planning Authority. The hard surfacing shall be completed in accordance with the agreed details prior to the first occupation of the development hereby approved.</w:t>
      </w:r>
    </w:p>
    <w:p w:rsidR="006A3154" w:rsidRPr="0028769C" w:rsidRDefault="006A3154" w:rsidP="006A3154">
      <w:pPr>
        <w:pStyle w:val="Default"/>
        <w:ind w:left="720"/>
        <w:rPr>
          <w:bCs/>
        </w:rPr>
      </w:pPr>
    </w:p>
    <w:p w:rsidR="006A3154" w:rsidRPr="0028769C" w:rsidRDefault="006A3154" w:rsidP="006A3154">
      <w:pPr>
        <w:pStyle w:val="Default"/>
        <w:ind w:left="720"/>
        <w:rPr>
          <w:bCs/>
        </w:rPr>
      </w:pPr>
      <w:r w:rsidRPr="0028769C">
        <w:rPr>
          <w:bCs/>
        </w:rPr>
        <w:t>Reason: To ensure the use of appropriate materials and in the interests of the visual amenities of the locality</w:t>
      </w:r>
    </w:p>
    <w:p w:rsidR="006A3154" w:rsidRPr="0028769C" w:rsidRDefault="006A3154" w:rsidP="006A3154">
      <w:pPr>
        <w:pStyle w:val="Default"/>
        <w:rPr>
          <w:bCs/>
        </w:rPr>
      </w:pPr>
    </w:p>
    <w:p w:rsidR="006A3154" w:rsidRPr="0028769C" w:rsidRDefault="006A3154" w:rsidP="006A3154">
      <w:pPr>
        <w:pStyle w:val="Default"/>
        <w:numPr>
          <w:ilvl w:val="0"/>
          <w:numId w:val="15"/>
        </w:numPr>
        <w:rPr>
          <w:bCs/>
        </w:rPr>
      </w:pPr>
      <w:r w:rsidRPr="0028769C">
        <w:rPr>
          <w:bCs/>
        </w:rPr>
        <w:t xml:space="preserve">Notwithstanding submitted details, full details of the proposed bike and bin store (including additional landscaping details to screen the building from 1 </w:t>
      </w:r>
      <w:proofErr w:type="spellStart"/>
      <w:r w:rsidRPr="0028769C">
        <w:rPr>
          <w:bCs/>
        </w:rPr>
        <w:t>Rosefield</w:t>
      </w:r>
      <w:proofErr w:type="spellEnd"/>
      <w:r w:rsidRPr="0028769C">
        <w:rPr>
          <w:bCs/>
        </w:rPr>
        <w:t xml:space="preserve"> Cottage) shall be submitted to and approved in writing by the Local Planning Authority prior to the occupation of the development hereby approved. . The approved scheme shall be implemented prior to first use / occupation of the development hereby approved and thereafter retained.</w:t>
      </w:r>
    </w:p>
    <w:p w:rsidR="006A3154" w:rsidRPr="0028769C" w:rsidRDefault="006A3154" w:rsidP="006A3154">
      <w:pPr>
        <w:pStyle w:val="Default"/>
        <w:ind w:left="720"/>
        <w:rPr>
          <w:bCs/>
        </w:rPr>
      </w:pPr>
    </w:p>
    <w:p w:rsidR="006A3154" w:rsidRPr="0028769C" w:rsidRDefault="006A3154" w:rsidP="006A3154">
      <w:pPr>
        <w:pStyle w:val="Default"/>
        <w:ind w:firstLine="720"/>
        <w:rPr>
          <w:bCs/>
        </w:rPr>
      </w:pPr>
      <w:r w:rsidRPr="0028769C">
        <w:rPr>
          <w:bCs/>
        </w:rPr>
        <w:t>Reason: In the interests of visual amenity.</w:t>
      </w:r>
    </w:p>
    <w:p w:rsidR="006A3154" w:rsidRPr="0028769C" w:rsidRDefault="006A3154" w:rsidP="006A3154">
      <w:pPr>
        <w:pStyle w:val="Default"/>
        <w:rPr>
          <w:bCs/>
        </w:rPr>
      </w:pPr>
    </w:p>
    <w:p w:rsidR="006A3154" w:rsidRPr="0028769C" w:rsidRDefault="006A3154" w:rsidP="006A3154">
      <w:pPr>
        <w:pStyle w:val="Default"/>
        <w:numPr>
          <w:ilvl w:val="0"/>
          <w:numId w:val="15"/>
        </w:numPr>
        <w:rPr>
          <w:bCs/>
        </w:rPr>
      </w:pPr>
      <w:r w:rsidRPr="0028769C">
        <w:rPr>
          <w:bCs/>
        </w:rPr>
        <w:t xml:space="preserve">Notwithstanding submitted details, prior to commencement of development a full scheme of hard and soft landscaping and boundary treatment shall be submitted to and approved in writing by the Local Planning Authority.  The details shall also include: intended ground levels; details of proposed tree translocation / replanting and subsequent management to create a 'woodland' of mixed structure, with ground flora, </w:t>
      </w:r>
      <w:proofErr w:type="spellStart"/>
      <w:r w:rsidRPr="0028769C">
        <w:rPr>
          <w:bCs/>
        </w:rPr>
        <w:lastRenderedPageBreak/>
        <w:t>understorey</w:t>
      </w:r>
      <w:proofErr w:type="spellEnd"/>
      <w:r w:rsidRPr="0028769C">
        <w:rPr>
          <w:bCs/>
        </w:rPr>
        <w:t xml:space="preserve"> and canopy and other habitat creation / management between the ornamental planting and existing woodland / River </w:t>
      </w:r>
      <w:proofErr w:type="spellStart"/>
      <w:r w:rsidRPr="0028769C">
        <w:rPr>
          <w:bCs/>
        </w:rPr>
        <w:t>Spodden</w:t>
      </w:r>
      <w:proofErr w:type="spellEnd"/>
      <w:r w:rsidRPr="0028769C">
        <w:rPr>
          <w:bCs/>
        </w:rPr>
        <w:t xml:space="preserve"> corridor such as diversification of grassland, or scrub planting; and full details of which trees are to be retained on or adjacent to the site.  Walls / fences / gates / hard-landscaping forming part of the approved scheme shall be completed prior to first occupation of the building, unless otherwise first agreed in writing by the Local Planning Authority.  Any planting forming part of the approved scheme shall be undertaken in the planting season thereafter, unless otherwise first agreed in writing by the Local Planning Authority.  Any shrubs/trees removed, dying or becoming seriously damaged or diseased within 5 years of planting shall be replaced by plants of a similar size or species, unless otherwise first agreed in writing by the Local Planning Authority.</w:t>
      </w:r>
    </w:p>
    <w:p w:rsidR="006A3154" w:rsidRPr="0028769C" w:rsidRDefault="006A3154" w:rsidP="006A3154">
      <w:pPr>
        <w:pStyle w:val="Default"/>
        <w:rPr>
          <w:bCs/>
        </w:rPr>
      </w:pPr>
    </w:p>
    <w:p w:rsidR="006A3154" w:rsidRPr="0028769C" w:rsidRDefault="006A3154" w:rsidP="006A3154">
      <w:pPr>
        <w:pStyle w:val="Default"/>
        <w:ind w:left="720"/>
        <w:rPr>
          <w:bCs/>
        </w:rPr>
      </w:pPr>
      <w:r w:rsidRPr="0028769C">
        <w:rPr>
          <w:bCs/>
        </w:rPr>
        <w:t xml:space="preserve">Reason: Insufficient details have been submitted with the application, and in the interests of visual and </w:t>
      </w:r>
      <w:proofErr w:type="spellStart"/>
      <w:r w:rsidRPr="0028769C">
        <w:rPr>
          <w:bCs/>
        </w:rPr>
        <w:t>neighbour</w:t>
      </w:r>
      <w:proofErr w:type="spellEnd"/>
      <w:r w:rsidRPr="0028769C">
        <w:rPr>
          <w:bCs/>
        </w:rPr>
        <w:t xml:space="preserve"> amenity.</w:t>
      </w:r>
    </w:p>
    <w:p w:rsidR="006A3154" w:rsidRPr="0028769C" w:rsidRDefault="006A3154" w:rsidP="006A3154">
      <w:pPr>
        <w:pStyle w:val="Default"/>
        <w:rPr>
          <w:bCs/>
        </w:rPr>
      </w:pPr>
    </w:p>
    <w:p w:rsidR="006A3154" w:rsidRPr="0028769C" w:rsidRDefault="006A3154" w:rsidP="006A3154">
      <w:pPr>
        <w:pStyle w:val="Default"/>
        <w:numPr>
          <w:ilvl w:val="0"/>
          <w:numId w:val="15"/>
        </w:numPr>
        <w:rPr>
          <w:bCs/>
        </w:rPr>
      </w:pPr>
      <w:r w:rsidRPr="0028769C">
        <w:rPr>
          <w:bCs/>
        </w:rPr>
        <w:t xml:space="preserve">No vehicles, equipment or materials may enter the site, and no construction work may commence on site until protective fencing has been installed in accordance with the approved Arboricultural Impact Assessment Report Ref TEP.4870.001 Nov 2014.  The protective fencing shall be retained throughout the construction period.   Within the protected area(s) there shall not be carried out or permitted, during the construction period, any building or other operations, parking or passage of vehicles, or storage of building or other materials or any other object. </w:t>
      </w:r>
    </w:p>
    <w:p w:rsidR="006A3154" w:rsidRPr="0028769C" w:rsidRDefault="006A3154" w:rsidP="006A3154">
      <w:pPr>
        <w:pStyle w:val="Default"/>
        <w:ind w:left="720"/>
        <w:rPr>
          <w:bCs/>
        </w:rPr>
      </w:pPr>
    </w:p>
    <w:p w:rsidR="006A3154" w:rsidRPr="0028769C" w:rsidRDefault="006A3154" w:rsidP="006A3154">
      <w:pPr>
        <w:pStyle w:val="Default"/>
        <w:ind w:left="720"/>
        <w:rPr>
          <w:bCs/>
        </w:rPr>
      </w:pPr>
      <w:r w:rsidRPr="0028769C">
        <w:rPr>
          <w:bCs/>
        </w:rPr>
        <w:t>Reason: To ensure that the trees on the site are protected during construction works in the interests of local amenity.</w:t>
      </w:r>
    </w:p>
    <w:p w:rsidR="006A3154" w:rsidRPr="0028769C" w:rsidRDefault="006A3154" w:rsidP="006A3154">
      <w:pPr>
        <w:pStyle w:val="Default"/>
        <w:rPr>
          <w:bCs/>
        </w:rPr>
      </w:pPr>
    </w:p>
    <w:p w:rsidR="006A3154" w:rsidRPr="0028769C" w:rsidRDefault="006A3154" w:rsidP="006A3154">
      <w:pPr>
        <w:pStyle w:val="Default"/>
        <w:numPr>
          <w:ilvl w:val="0"/>
          <w:numId w:val="15"/>
        </w:numPr>
        <w:rPr>
          <w:bCs/>
        </w:rPr>
      </w:pPr>
      <w:r w:rsidRPr="0028769C">
        <w:rPr>
          <w:bCs/>
        </w:rPr>
        <w:t>No external lighting associated with the development shall be installed without the prior approval, in writing, from Rosendale Borough Council. All lighting associated with the development shall be minimal, designed to avoid excessive light spill and shall not illuminate the woodland / woodland edge.  The principles of relevant guidance should be followed (e.g. the Bat Conservation Trust and Institution of Lighting Engineers guidance Bats and Lighting in the UK, 2009).</w:t>
      </w:r>
    </w:p>
    <w:p w:rsidR="006A3154" w:rsidRPr="0028769C" w:rsidRDefault="006A3154" w:rsidP="006A3154">
      <w:pPr>
        <w:pStyle w:val="Default"/>
        <w:ind w:left="720"/>
        <w:rPr>
          <w:bCs/>
        </w:rPr>
      </w:pPr>
    </w:p>
    <w:p w:rsidR="006A3154" w:rsidRPr="0028769C" w:rsidRDefault="006A3154" w:rsidP="006A3154">
      <w:pPr>
        <w:pStyle w:val="Default"/>
        <w:ind w:left="720"/>
        <w:rPr>
          <w:bCs/>
        </w:rPr>
      </w:pPr>
      <w:r w:rsidRPr="0028769C">
        <w:rPr>
          <w:bCs/>
        </w:rPr>
        <w:t>Reason:  To ensure that any bat habitat would not receive light spill.</w:t>
      </w:r>
    </w:p>
    <w:p w:rsidR="006A3154" w:rsidRPr="0028769C" w:rsidRDefault="006A3154" w:rsidP="000E62EB">
      <w:pPr>
        <w:pStyle w:val="Default"/>
        <w:rPr>
          <w:bCs/>
        </w:rPr>
      </w:pPr>
    </w:p>
    <w:p w:rsidR="006A3154" w:rsidRPr="0028769C" w:rsidRDefault="006A3154" w:rsidP="006A3154">
      <w:pPr>
        <w:pStyle w:val="Default"/>
        <w:numPr>
          <w:ilvl w:val="0"/>
          <w:numId w:val="15"/>
        </w:numPr>
        <w:rPr>
          <w:bCs/>
        </w:rPr>
      </w:pPr>
      <w:r w:rsidRPr="0028769C">
        <w:rPr>
          <w:bCs/>
        </w:rPr>
        <w:t>The development shall be carried out in accordance with details submitted on drawing SK_39 Proposed Bat and Bird Box Locations.  The approved works shall be implemented in full before the development is first brought into use.</w:t>
      </w:r>
    </w:p>
    <w:p w:rsidR="006A3154" w:rsidRPr="0028769C" w:rsidRDefault="006A3154" w:rsidP="006A3154">
      <w:pPr>
        <w:pStyle w:val="Default"/>
        <w:ind w:left="720"/>
        <w:rPr>
          <w:bCs/>
        </w:rPr>
      </w:pPr>
    </w:p>
    <w:p w:rsidR="006A3154" w:rsidRPr="0028769C" w:rsidRDefault="006A3154" w:rsidP="000E62EB">
      <w:pPr>
        <w:pStyle w:val="Default"/>
        <w:ind w:left="720"/>
        <w:rPr>
          <w:bCs/>
        </w:rPr>
      </w:pPr>
      <w:r w:rsidRPr="0028769C">
        <w:rPr>
          <w:bCs/>
        </w:rPr>
        <w:t>Reason: To ensure that bird and bat species are protected and their habitat enhanced.</w:t>
      </w:r>
    </w:p>
    <w:p w:rsidR="006A3154" w:rsidRPr="0028769C" w:rsidRDefault="006A3154" w:rsidP="006A3154">
      <w:pPr>
        <w:pStyle w:val="Default"/>
        <w:numPr>
          <w:ilvl w:val="0"/>
          <w:numId w:val="15"/>
        </w:numPr>
        <w:rPr>
          <w:bCs/>
        </w:rPr>
      </w:pPr>
      <w:r w:rsidRPr="0028769C">
        <w:rPr>
          <w:bCs/>
        </w:rPr>
        <w:lastRenderedPageBreak/>
        <w:t xml:space="preserve">All vegetation clearance works, demolition work or other works that may affect nesting birds that is undertaken outside of 1st March and 31st August inclusive, shall be done in accordance with the TEP UK Letter from Lee </w:t>
      </w:r>
      <w:proofErr w:type="spellStart"/>
      <w:r w:rsidRPr="0028769C">
        <w:rPr>
          <w:bCs/>
        </w:rPr>
        <w:t>Greenhough</w:t>
      </w:r>
      <w:proofErr w:type="spellEnd"/>
      <w:r w:rsidRPr="0028769C">
        <w:rPr>
          <w:bCs/>
        </w:rPr>
        <w:t xml:space="preserve"> dated 2 June 2016. </w:t>
      </w:r>
    </w:p>
    <w:p w:rsidR="006A3154" w:rsidRPr="0028769C" w:rsidRDefault="006A3154" w:rsidP="006A3154">
      <w:pPr>
        <w:pStyle w:val="Default"/>
        <w:ind w:left="720"/>
        <w:rPr>
          <w:bCs/>
        </w:rPr>
      </w:pPr>
    </w:p>
    <w:p w:rsidR="006A3154" w:rsidRPr="0028769C" w:rsidRDefault="006A3154" w:rsidP="006A3154">
      <w:pPr>
        <w:pStyle w:val="Default"/>
        <w:ind w:left="720"/>
        <w:rPr>
          <w:bCs/>
        </w:rPr>
      </w:pPr>
      <w:r w:rsidRPr="0028769C">
        <w:rPr>
          <w:bCs/>
        </w:rPr>
        <w:t>Reason: To ensure that birds are protected and their habitat enhanced.</w:t>
      </w:r>
    </w:p>
    <w:p w:rsidR="006A3154" w:rsidRPr="0028769C" w:rsidRDefault="006A3154" w:rsidP="006A3154">
      <w:pPr>
        <w:pStyle w:val="Default"/>
        <w:rPr>
          <w:bCs/>
        </w:rPr>
      </w:pPr>
      <w:r w:rsidRPr="0028769C">
        <w:rPr>
          <w:bCs/>
        </w:rPr>
        <w:t xml:space="preserve"> </w:t>
      </w:r>
    </w:p>
    <w:p w:rsidR="006A3154" w:rsidRPr="0028769C" w:rsidRDefault="006A3154" w:rsidP="006A3154">
      <w:pPr>
        <w:pStyle w:val="Default"/>
        <w:numPr>
          <w:ilvl w:val="0"/>
          <w:numId w:val="15"/>
        </w:numPr>
        <w:rPr>
          <w:bCs/>
        </w:rPr>
      </w:pPr>
      <w:r w:rsidRPr="0028769C">
        <w:rPr>
          <w:bCs/>
        </w:rPr>
        <w:t>Demolition or construction works shall not take place outside 0800 hours to 1800 hours Mondays to Fridays and 0900 hours to 1700 hours on Saturdays nor at any time on Sundays or Bank Holidays.</w:t>
      </w:r>
    </w:p>
    <w:p w:rsidR="006A3154" w:rsidRPr="0028769C" w:rsidRDefault="006A3154" w:rsidP="006A3154">
      <w:pPr>
        <w:pStyle w:val="Default"/>
        <w:ind w:left="720"/>
        <w:rPr>
          <w:bCs/>
        </w:rPr>
      </w:pPr>
    </w:p>
    <w:p w:rsidR="006A3154" w:rsidRPr="0028769C" w:rsidRDefault="006A3154" w:rsidP="002B75D6">
      <w:pPr>
        <w:pStyle w:val="Default"/>
        <w:ind w:firstLine="720"/>
        <w:rPr>
          <w:bCs/>
        </w:rPr>
      </w:pPr>
      <w:r w:rsidRPr="0028769C">
        <w:rPr>
          <w:bCs/>
        </w:rPr>
        <w:t xml:space="preserve">Reason: In the interests of the </w:t>
      </w:r>
      <w:proofErr w:type="spellStart"/>
      <w:proofErr w:type="gramStart"/>
      <w:r w:rsidRPr="0028769C">
        <w:rPr>
          <w:bCs/>
        </w:rPr>
        <w:t>neighbours</w:t>
      </w:r>
      <w:proofErr w:type="spellEnd"/>
      <w:proofErr w:type="gramEnd"/>
      <w:r w:rsidRPr="0028769C">
        <w:rPr>
          <w:bCs/>
        </w:rPr>
        <w:t xml:space="preserve"> amenities.</w:t>
      </w:r>
    </w:p>
    <w:p w:rsidR="006A3154" w:rsidRPr="0028769C" w:rsidRDefault="006A3154" w:rsidP="006A3154">
      <w:pPr>
        <w:pStyle w:val="Default"/>
        <w:ind w:left="720"/>
        <w:rPr>
          <w:bCs/>
        </w:rPr>
      </w:pPr>
    </w:p>
    <w:p w:rsidR="006A3154" w:rsidRPr="0028769C" w:rsidRDefault="006A3154" w:rsidP="006A3154">
      <w:pPr>
        <w:pStyle w:val="Default"/>
        <w:numPr>
          <w:ilvl w:val="0"/>
          <w:numId w:val="15"/>
        </w:numPr>
        <w:rPr>
          <w:bCs/>
        </w:rPr>
      </w:pPr>
      <w:r w:rsidRPr="0028769C">
        <w:rPr>
          <w:bCs/>
        </w:rPr>
        <w:t xml:space="preserve">The development shall be carried out in accordance with the approved Construction Method Statement and it shall be adhered to throughout the construction period. </w:t>
      </w:r>
    </w:p>
    <w:p w:rsidR="002B75D6" w:rsidRPr="0028769C" w:rsidRDefault="002B75D6" w:rsidP="002B75D6">
      <w:pPr>
        <w:pStyle w:val="Default"/>
        <w:ind w:left="720"/>
        <w:rPr>
          <w:bCs/>
        </w:rPr>
      </w:pPr>
    </w:p>
    <w:p w:rsidR="002B75D6" w:rsidRPr="0028769C" w:rsidRDefault="002B75D6" w:rsidP="002B75D6">
      <w:pPr>
        <w:pStyle w:val="Default"/>
        <w:ind w:firstLine="720"/>
        <w:rPr>
          <w:bCs/>
        </w:rPr>
      </w:pPr>
      <w:r w:rsidRPr="0028769C">
        <w:rPr>
          <w:bCs/>
        </w:rPr>
        <w:t xml:space="preserve">Reason: In the interests of the </w:t>
      </w:r>
      <w:proofErr w:type="spellStart"/>
      <w:proofErr w:type="gramStart"/>
      <w:r w:rsidRPr="0028769C">
        <w:rPr>
          <w:bCs/>
        </w:rPr>
        <w:t>neighbours</w:t>
      </w:r>
      <w:proofErr w:type="spellEnd"/>
      <w:proofErr w:type="gramEnd"/>
      <w:r w:rsidRPr="0028769C">
        <w:rPr>
          <w:bCs/>
        </w:rPr>
        <w:t xml:space="preserve"> amenities.</w:t>
      </w:r>
    </w:p>
    <w:p w:rsidR="002B75D6" w:rsidRPr="0028769C" w:rsidRDefault="002B75D6" w:rsidP="002B75D6">
      <w:pPr>
        <w:pStyle w:val="Default"/>
        <w:rPr>
          <w:bCs/>
        </w:rPr>
      </w:pPr>
    </w:p>
    <w:p w:rsidR="006A3154" w:rsidRPr="0028769C" w:rsidRDefault="006A3154" w:rsidP="006A3154">
      <w:pPr>
        <w:pStyle w:val="Default"/>
        <w:numPr>
          <w:ilvl w:val="0"/>
          <w:numId w:val="15"/>
        </w:numPr>
        <w:rPr>
          <w:bCs/>
        </w:rPr>
      </w:pPr>
      <w:r w:rsidRPr="0028769C">
        <w:rPr>
          <w:bCs/>
        </w:rPr>
        <w:t xml:space="preserve">No development shall commence until a Method Statement for the use of a </w:t>
      </w:r>
      <w:proofErr w:type="spellStart"/>
      <w:r w:rsidRPr="0028769C">
        <w:rPr>
          <w:bCs/>
        </w:rPr>
        <w:t>vibrationless</w:t>
      </w:r>
      <w:proofErr w:type="spellEnd"/>
      <w:r w:rsidRPr="0028769C">
        <w:rPr>
          <w:bCs/>
        </w:rPr>
        <w:t xml:space="preserve"> pile driving system has been submitted to and approved in writing by the Local Planning Authority.  The Statement shall contain the following, and it shall be adhered to in full:</w:t>
      </w:r>
    </w:p>
    <w:p w:rsidR="002B75D6" w:rsidRPr="0028769C" w:rsidRDefault="002B75D6" w:rsidP="002B75D6">
      <w:pPr>
        <w:pStyle w:val="Default"/>
        <w:ind w:left="720"/>
        <w:rPr>
          <w:bCs/>
        </w:rPr>
      </w:pPr>
    </w:p>
    <w:p w:rsidR="002B75D6" w:rsidRPr="0028769C" w:rsidRDefault="002B75D6" w:rsidP="002B75D6">
      <w:pPr>
        <w:pStyle w:val="Default"/>
        <w:numPr>
          <w:ilvl w:val="0"/>
          <w:numId w:val="16"/>
        </w:numPr>
        <w:rPr>
          <w:bCs/>
        </w:rPr>
      </w:pPr>
      <w:r w:rsidRPr="0028769C">
        <w:rPr>
          <w:bCs/>
        </w:rPr>
        <w:t xml:space="preserve">details of an approved contractor experienced in the use of </w:t>
      </w:r>
      <w:proofErr w:type="spellStart"/>
      <w:r w:rsidRPr="0028769C">
        <w:rPr>
          <w:bCs/>
        </w:rPr>
        <w:t>vibrationless</w:t>
      </w:r>
      <w:proofErr w:type="spellEnd"/>
      <w:r w:rsidRPr="0028769C">
        <w:rPr>
          <w:bCs/>
        </w:rPr>
        <w:t xml:space="preserve"> pile driving;</w:t>
      </w:r>
    </w:p>
    <w:p w:rsidR="002B75D6" w:rsidRPr="0028769C" w:rsidRDefault="002B75D6" w:rsidP="002B75D6">
      <w:pPr>
        <w:pStyle w:val="Default"/>
        <w:numPr>
          <w:ilvl w:val="0"/>
          <w:numId w:val="16"/>
        </w:numPr>
        <w:rPr>
          <w:bCs/>
        </w:rPr>
      </w:pPr>
      <w:r w:rsidRPr="0028769C">
        <w:rPr>
          <w:bCs/>
        </w:rPr>
        <w:t>anticipated levels of maximum peak particle velocities emanating from the site to be proposed with an appropriate monitoring regime;</w:t>
      </w:r>
    </w:p>
    <w:p w:rsidR="002B75D6" w:rsidRPr="0028769C" w:rsidRDefault="002B75D6" w:rsidP="002B75D6">
      <w:pPr>
        <w:pStyle w:val="Default"/>
        <w:numPr>
          <w:ilvl w:val="0"/>
          <w:numId w:val="16"/>
        </w:numPr>
        <w:rPr>
          <w:bCs/>
        </w:rPr>
      </w:pPr>
      <w:proofErr w:type="gramStart"/>
      <w:r w:rsidRPr="0028769C">
        <w:rPr>
          <w:bCs/>
        </w:rPr>
        <w:t>the</w:t>
      </w:r>
      <w:proofErr w:type="gramEnd"/>
      <w:r w:rsidRPr="0028769C">
        <w:rPr>
          <w:bCs/>
        </w:rPr>
        <w:t xml:space="preserve"> monitoring regime shall include adequate monitoring of the buildings immediately adjacent to the site to establish the pre contract condition and to be monitored during and after the contract period.  The scope of monitoring shall include an engineer's inspection with photographic record together with the establishment of real time vibration monitoring to ensure recommended peak particle velocities are not exceeded during the process of the works; and</w:t>
      </w:r>
    </w:p>
    <w:p w:rsidR="002B75D6" w:rsidRPr="0028769C" w:rsidRDefault="002B75D6" w:rsidP="002B75D6">
      <w:pPr>
        <w:pStyle w:val="Default"/>
        <w:numPr>
          <w:ilvl w:val="0"/>
          <w:numId w:val="16"/>
        </w:numPr>
        <w:rPr>
          <w:bCs/>
        </w:rPr>
      </w:pPr>
      <w:proofErr w:type="gramStart"/>
      <w:r w:rsidRPr="0028769C">
        <w:rPr>
          <w:bCs/>
        </w:rPr>
        <w:t>the</w:t>
      </w:r>
      <w:proofErr w:type="gramEnd"/>
      <w:r w:rsidRPr="0028769C">
        <w:rPr>
          <w:bCs/>
        </w:rPr>
        <w:t xml:space="preserve"> results of the monitoring shall then be submitted to the LPA for approval.</w:t>
      </w:r>
    </w:p>
    <w:p w:rsidR="002B75D6" w:rsidRPr="0028769C" w:rsidRDefault="002B75D6" w:rsidP="002B75D6">
      <w:pPr>
        <w:pStyle w:val="Default"/>
        <w:rPr>
          <w:bCs/>
        </w:rPr>
      </w:pPr>
    </w:p>
    <w:p w:rsidR="002B75D6" w:rsidRPr="0028769C" w:rsidRDefault="002B75D6" w:rsidP="002B75D6">
      <w:pPr>
        <w:pStyle w:val="Default"/>
        <w:ind w:left="720"/>
        <w:rPr>
          <w:bCs/>
        </w:rPr>
      </w:pPr>
      <w:r w:rsidRPr="0028769C">
        <w:rPr>
          <w:bCs/>
        </w:rPr>
        <w:t xml:space="preserve">Reason: To protect the amenities of </w:t>
      </w:r>
      <w:proofErr w:type="spellStart"/>
      <w:r w:rsidRPr="0028769C">
        <w:rPr>
          <w:bCs/>
        </w:rPr>
        <w:t>neighbours</w:t>
      </w:r>
      <w:proofErr w:type="spellEnd"/>
    </w:p>
    <w:p w:rsidR="002B75D6" w:rsidRPr="0028769C" w:rsidRDefault="002B75D6" w:rsidP="002B75D6">
      <w:pPr>
        <w:pStyle w:val="Default"/>
        <w:rPr>
          <w:bCs/>
        </w:rPr>
      </w:pPr>
    </w:p>
    <w:p w:rsidR="006A3154" w:rsidRPr="0028769C" w:rsidRDefault="006A3154" w:rsidP="002B75D6">
      <w:pPr>
        <w:pStyle w:val="Default"/>
        <w:numPr>
          <w:ilvl w:val="0"/>
          <w:numId w:val="15"/>
        </w:numPr>
        <w:rPr>
          <w:bCs/>
        </w:rPr>
      </w:pPr>
      <w:r w:rsidRPr="0028769C">
        <w:rPr>
          <w:bCs/>
        </w:rPr>
        <w:t xml:space="preserve">Notwithstanding any indication on the approved plans, no development approved by this permission shall commence until a scheme for the disposal of foul and surface waters for the entire site has been submitted to and approved in writing by the Local Planning Authority. For the avoidance of doubt, surface water must drain separate from the foul and </w:t>
      </w:r>
      <w:r w:rsidRPr="0028769C">
        <w:rPr>
          <w:bCs/>
        </w:rPr>
        <w:lastRenderedPageBreak/>
        <w:t xml:space="preserve">no surface water will be permitted to discharge directly or indirectly into existing sewerage systems. The development shall be completed, maintained and managed in accordance with the approved details. </w:t>
      </w:r>
    </w:p>
    <w:p w:rsidR="002B75D6" w:rsidRPr="0028769C" w:rsidRDefault="002B75D6" w:rsidP="002B75D6">
      <w:pPr>
        <w:pStyle w:val="Default"/>
        <w:ind w:left="720"/>
        <w:rPr>
          <w:bCs/>
        </w:rPr>
      </w:pPr>
    </w:p>
    <w:p w:rsidR="002B75D6" w:rsidRPr="0028769C" w:rsidRDefault="002B75D6" w:rsidP="002B75D6">
      <w:pPr>
        <w:pStyle w:val="Default"/>
        <w:ind w:left="720"/>
        <w:rPr>
          <w:bCs/>
        </w:rPr>
      </w:pPr>
      <w:r w:rsidRPr="0028769C">
        <w:rPr>
          <w:bCs/>
        </w:rPr>
        <w:t>Reason: To ensure a satisfactory form of development and to prevent an undue increase in surface water run-off and to reduce the risk of flooding.</w:t>
      </w:r>
    </w:p>
    <w:p w:rsidR="002B75D6" w:rsidRPr="0028769C" w:rsidRDefault="002B75D6" w:rsidP="002B75D6">
      <w:pPr>
        <w:pStyle w:val="Default"/>
        <w:rPr>
          <w:bCs/>
        </w:rPr>
      </w:pPr>
    </w:p>
    <w:p w:rsidR="006A3154" w:rsidRPr="0028769C" w:rsidRDefault="006A3154" w:rsidP="006A3154">
      <w:pPr>
        <w:pStyle w:val="Default"/>
        <w:numPr>
          <w:ilvl w:val="0"/>
          <w:numId w:val="15"/>
        </w:numPr>
        <w:rPr>
          <w:bCs/>
        </w:rPr>
      </w:pPr>
      <w:r w:rsidRPr="0028769C">
        <w:rPr>
          <w:bCs/>
        </w:rPr>
        <w:t xml:space="preserve">No development approved by this planning permission (or such other date or stage in development as may be agreed in writing with the Local Planning Authority), shall take place until a scheme that includes the following components to deal with the risks associated with contamination of the site shall each be submitted to and approved, in writing, by the local planning authority: </w:t>
      </w:r>
    </w:p>
    <w:p w:rsidR="002B75D6" w:rsidRPr="0028769C" w:rsidRDefault="002B75D6" w:rsidP="002B75D6">
      <w:pPr>
        <w:pStyle w:val="Default"/>
        <w:ind w:left="720"/>
        <w:rPr>
          <w:bCs/>
        </w:rPr>
      </w:pPr>
    </w:p>
    <w:p w:rsidR="002B75D6" w:rsidRPr="0028769C" w:rsidRDefault="002B75D6" w:rsidP="0028769C">
      <w:pPr>
        <w:pStyle w:val="Default"/>
        <w:ind w:left="709"/>
        <w:rPr>
          <w:bCs/>
        </w:rPr>
      </w:pPr>
      <w:r w:rsidRPr="0028769C">
        <w:rPr>
          <w:bCs/>
        </w:rPr>
        <w:t xml:space="preserve">1) A preliminary risk assessment which has identified: all previous uses; potential contaminants associated with those uses; a conceptual model of the site indicating sources, pathways and receptors; and potentially unacceptable risks arising from contamination at the site. </w:t>
      </w:r>
    </w:p>
    <w:p w:rsidR="002B75D6" w:rsidRPr="0028769C" w:rsidRDefault="002B75D6" w:rsidP="0028769C">
      <w:pPr>
        <w:pStyle w:val="Default"/>
        <w:ind w:left="709"/>
        <w:rPr>
          <w:bCs/>
        </w:rPr>
      </w:pPr>
      <w:r w:rsidRPr="0028769C">
        <w:rPr>
          <w:bCs/>
        </w:rPr>
        <w:t xml:space="preserve">2) A site investigation scheme, based on (1) to provide information for a detailed assessment of the risk to all receptors that may be affected, including those off site. </w:t>
      </w:r>
    </w:p>
    <w:p w:rsidR="002B75D6" w:rsidRPr="0028769C" w:rsidRDefault="002B75D6" w:rsidP="0028769C">
      <w:pPr>
        <w:pStyle w:val="Default"/>
        <w:ind w:left="709"/>
        <w:rPr>
          <w:bCs/>
        </w:rPr>
      </w:pPr>
      <w:r w:rsidRPr="0028769C">
        <w:rPr>
          <w:bCs/>
        </w:rPr>
        <w:t xml:space="preserve">3) The results of the site investigation and detailed risk assessment referred to in (2) and, based on these, an options appraisal and remediation strategy giving full details of the remediation measures required and how they are to be undertaken. </w:t>
      </w:r>
    </w:p>
    <w:p w:rsidR="002B75D6" w:rsidRPr="0028769C" w:rsidRDefault="002B75D6" w:rsidP="0028769C">
      <w:pPr>
        <w:pStyle w:val="Default"/>
        <w:ind w:left="709"/>
        <w:rPr>
          <w:bCs/>
        </w:rPr>
      </w:pPr>
      <w:r w:rsidRPr="0028769C">
        <w:rPr>
          <w:bCs/>
        </w:rPr>
        <w:t xml:space="preserve">4) A verification plan providing details of the data that will be collected in order to demonstrate that the works set out in the remediation strategy in (3) are complete and identifying any requirements for longer-term monitoring of pollutant linkages, maintenance and arrangements for contingency action. </w:t>
      </w:r>
    </w:p>
    <w:p w:rsidR="002B75D6" w:rsidRPr="0028769C" w:rsidRDefault="002B75D6" w:rsidP="0028769C">
      <w:pPr>
        <w:pStyle w:val="Default"/>
        <w:ind w:left="709"/>
        <w:rPr>
          <w:bCs/>
        </w:rPr>
      </w:pPr>
    </w:p>
    <w:p w:rsidR="002B75D6" w:rsidRPr="0028769C" w:rsidRDefault="002B75D6" w:rsidP="0028769C">
      <w:pPr>
        <w:pStyle w:val="Default"/>
        <w:ind w:left="709"/>
        <w:rPr>
          <w:bCs/>
        </w:rPr>
      </w:pPr>
      <w:r w:rsidRPr="0028769C">
        <w:rPr>
          <w:bCs/>
        </w:rPr>
        <w:t xml:space="preserve">Any changes to these components require the express written consent of the local planning authority. The scheme shall be implemented as approved. </w:t>
      </w:r>
    </w:p>
    <w:p w:rsidR="002B75D6" w:rsidRPr="0028769C" w:rsidRDefault="002B75D6" w:rsidP="0028769C">
      <w:pPr>
        <w:pStyle w:val="Default"/>
        <w:ind w:left="709"/>
        <w:rPr>
          <w:bCs/>
        </w:rPr>
      </w:pPr>
    </w:p>
    <w:p w:rsidR="002B75D6" w:rsidRPr="0028769C" w:rsidRDefault="002B75D6" w:rsidP="0028769C">
      <w:pPr>
        <w:pStyle w:val="Default"/>
        <w:ind w:left="709"/>
        <w:rPr>
          <w:bCs/>
        </w:rPr>
      </w:pPr>
      <w:r w:rsidRPr="0028769C">
        <w:rPr>
          <w:bCs/>
        </w:rPr>
        <w:t>Reason: National Planning Policy Framework (NPPF) paragraph 109 states that the planning system should contribute to and enhance the natural and local environment by preventing both new and existing development from contributing to or being put at unacceptable risk from, or being adversely affected by unacceptable levels of water pollution. Government policy also states that planning policies and decisions should ensure that adequate site investigation information, prepared by a competent person, is presented (NPPF, paragraph 121).</w:t>
      </w:r>
    </w:p>
    <w:p w:rsidR="002B75D6" w:rsidRPr="0028769C" w:rsidRDefault="002B75D6" w:rsidP="002B75D6">
      <w:pPr>
        <w:pStyle w:val="Default"/>
        <w:ind w:left="720"/>
        <w:rPr>
          <w:bCs/>
        </w:rPr>
      </w:pPr>
    </w:p>
    <w:p w:rsidR="006A3154" w:rsidRPr="0028769C" w:rsidRDefault="006A3154" w:rsidP="006A3154">
      <w:pPr>
        <w:pStyle w:val="Default"/>
        <w:numPr>
          <w:ilvl w:val="0"/>
          <w:numId w:val="15"/>
        </w:numPr>
        <w:rPr>
          <w:bCs/>
        </w:rPr>
      </w:pPr>
      <w:r w:rsidRPr="0028769C">
        <w:rPr>
          <w:bCs/>
        </w:rPr>
        <w:t xml:space="preserve">No occupation of any part of the permitted development shall take place until a verification report demonstrating completion of works set out in the </w:t>
      </w:r>
      <w:r w:rsidRPr="0028769C">
        <w:rPr>
          <w:bCs/>
        </w:rPr>
        <w:lastRenderedPageBreak/>
        <w:t xml:space="preserve">approved remediation strategy and the effectiveness of the remediation shall be submitted to and approved, in writing, by the local planning authority. The report shall include results of sampling and monitoring carried out in accordance with the approved verification plan to demonstrate that the site remediation criteria have been met. It shall also include any plan (a "long-term monitoring and maintenance plan") for longer-term monitoring of pollutant linkages, maintenance and arrangements for contingency action, as identified in the verification plan. The long-term monitoring and maintenance plan shall be implemented as approved. </w:t>
      </w:r>
    </w:p>
    <w:p w:rsidR="0028769C" w:rsidRPr="0028769C" w:rsidRDefault="0028769C" w:rsidP="0028769C">
      <w:pPr>
        <w:pStyle w:val="Default"/>
        <w:ind w:left="720"/>
        <w:rPr>
          <w:bCs/>
        </w:rPr>
      </w:pPr>
    </w:p>
    <w:p w:rsidR="0028769C" w:rsidRPr="0028769C" w:rsidRDefault="0028769C" w:rsidP="0028769C">
      <w:pPr>
        <w:pStyle w:val="Default"/>
        <w:ind w:left="720"/>
        <w:rPr>
          <w:bCs/>
        </w:rPr>
      </w:pPr>
      <w:r w:rsidRPr="0028769C">
        <w:rPr>
          <w:bCs/>
        </w:rPr>
        <w:t>Reason: National Planning Policy Framework (NPPF) paragraph 109 states that the planning system should contribute to and enhance the natural and local environment by preventing both new and existing development from contributing to or being put at unacceptable risk from, or being adversely affected by unacceptable levels of water pollution. Government policy also states that planning policies and decisions should ensure that adequate site investigation information, prepared by a competent person, is presented (NPPF, paragraph 121).</w:t>
      </w:r>
    </w:p>
    <w:p w:rsidR="0028769C" w:rsidRPr="0028769C" w:rsidRDefault="0028769C" w:rsidP="0028769C">
      <w:pPr>
        <w:pStyle w:val="Default"/>
        <w:ind w:left="720"/>
        <w:rPr>
          <w:bCs/>
        </w:rPr>
      </w:pPr>
    </w:p>
    <w:p w:rsidR="006A3154" w:rsidRPr="0028769C" w:rsidRDefault="006A3154" w:rsidP="006A3154">
      <w:pPr>
        <w:pStyle w:val="Default"/>
        <w:numPr>
          <w:ilvl w:val="0"/>
          <w:numId w:val="15"/>
        </w:numPr>
        <w:rPr>
          <w:bCs/>
        </w:rPr>
      </w:pPr>
      <w:r w:rsidRPr="0028769C">
        <w:rPr>
          <w:bCs/>
        </w:rPr>
        <w:t>Notwithstanding submitted details, prior to the commencement of development full details of proposed building slab levels and proposed levels for the adjacent land shall have been submitted to and approved in writing by the Local Planning Authority.  The development shall only be carried out in conformity with the approved details.</w:t>
      </w:r>
    </w:p>
    <w:p w:rsidR="0028769C" w:rsidRPr="0028769C" w:rsidRDefault="0028769C" w:rsidP="0028769C">
      <w:pPr>
        <w:pStyle w:val="Default"/>
        <w:ind w:left="720"/>
        <w:rPr>
          <w:bCs/>
        </w:rPr>
      </w:pPr>
    </w:p>
    <w:p w:rsidR="0028769C" w:rsidRPr="0028769C" w:rsidRDefault="0028769C" w:rsidP="0028769C">
      <w:pPr>
        <w:pStyle w:val="Default"/>
        <w:ind w:firstLine="720"/>
        <w:rPr>
          <w:bCs/>
        </w:rPr>
      </w:pPr>
      <w:r w:rsidRPr="0028769C">
        <w:rPr>
          <w:bCs/>
        </w:rPr>
        <w:t>Reason: In the interests of visual and residential amenity.</w:t>
      </w:r>
    </w:p>
    <w:p w:rsidR="0028769C" w:rsidRPr="0028769C" w:rsidRDefault="0028769C" w:rsidP="0028769C">
      <w:pPr>
        <w:pStyle w:val="Default"/>
        <w:ind w:left="720"/>
        <w:rPr>
          <w:bCs/>
        </w:rPr>
      </w:pPr>
    </w:p>
    <w:p w:rsidR="0028769C" w:rsidRPr="0028769C" w:rsidRDefault="0028769C" w:rsidP="0028769C">
      <w:pPr>
        <w:pStyle w:val="Default"/>
        <w:ind w:left="720"/>
        <w:rPr>
          <w:bCs/>
        </w:rPr>
      </w:pPr>
    </w:p>
    <w:p w:rsidR="007D3401" w:rsidRPr="00A60A85" w:rsidRDefault="00E81A5B" w:rsidP="006C7C1A">
      <w:pPr>
        <w:rPr>
          <w:rFonts w:ascii="Arial" w:hAnsi="Arial" w:cs="Arial"/>
          <w:b/>
          <w:bCs/>
        </w:rPr>
      </w:pPr>
      <w:r>
        <w:rPr>
          <w:rFonts w:ascii="Arial" w:hAnsi="Arial" w:cs="Arial"/>
          <w:b/>
          <w:bCs/>
        </w:rPr>
        <w:t>Nicola Hopkins</w:t>
      </w:r>
    </w:p>
    <w:p w:rsidR="00874DBE" w:rsidRDefault="0053262C" w:rsidP="006C7C1A">
      <w:pPr>
        <w:rPr>
          <w:rFonts w:ascii="Arial" w:hAnsi="Arial" w:cs="Arial"/>
          <w:b/>
          <w:bCs/>
        </w:rPr>
      </w:pPr>
      <w:r>
        <w:rPr>
          <w:rFonts w:ascii="Arial" w:hAnsi="Arial" w:cs="Arial"/>
          <w:b/>
          <w:bCs/>
        </w:rPr>
        <w:t>Planning Manager</w:t>
      </w:r>
    </w:p>
    <w:p w:rsidR="00A944EC" w:rsidRDefault="00E96029" w:rsidP="006C7C1A">
      <w:pPr>
        <w:rPr>
          <w:rFonts w:ascii="Arial" w:hAnsi="Arial" w:cs="Arial"/>
          <w:b/>
          <w:bCs/>
        </w:rPr>
      </w:pPr>
      <w:r>
        <w:rPr>
          <w:rFonts w:ascii="Arial" w:hAnsi="Arial" w:cs="Arial"/>
          <w:b/>
          <w:bCs/>
        </w:rPr>
        <w:t>08/11/</w:t>
      </w:r>
      <w:r w:rsidR="00A944EC">
        <w:rPr>
          <w:rFonts w:ascii="Arial" w:hAnsi="Arial" w:cs="Arial"/>
          <w:b/>
          <w:bCs/>
        </w:rPr>
        <w:t>16</w:t>
      </w:r>
    </w:p>
    <w:p w:rsidR="00DF479E" w:rsidRPr="00482F84" w:rsidRDefault="00DF479E" w:rsidP="006C7C1A">
      <w:pPr>
        <w:rPr>
          <w:rFonts w:ascii="Arial" w:hAnsi="Arial" w:cs="Arial"/>
          <w:b/>
          <w:bCs/>
        </w:rPr>
      </w:pPr>
    </w:p>
    <w:sectPr w:rsidR="00DF479E" w:rsidRPr="00482F84" w:rsidSect="001C717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7D6" w:rsidRDefault="00F527D6">
      <w:r>
        <w:separator/>
      </w:r>
    </w:p>
  </w:endnote>
  <w:endnote w:type="continuationSeparator" w:id="0">
    <w:p w:rsidR="00F527D6" w:rsidRDefault="00F5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7D6" w:rsidRDefault="00F527D6">
      <w:r>
        <w:separator/>
      </w:r>
    </w:p>
  </w:footnote>
  <w:footnote w:type="continuationSeparator" w:id="0">
    <w:p w:rsidR="00F527D6" w:rsidRDefault="00F52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7A1"/>
    <w:multiLevelType w:val="hybridMultilevel"/>
    <w:tmpl w:val="840EA6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F62ED2"/>
    <w:multiLevelType w:val="hybridMultilevel"/>
    <w:tmpl w:val="0A70EC00"/>
    <w:lvl w:ilvl="0" w:tplc="68502A60">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E972A3"/>
    <w:multiLevelType w:val="multilevel"/>
    <w:tmpl w:val="64A4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706069"/>
    <w:multiLevelType w:val="hybridMultilevel"/>
    <w:tmpl w:val="0EE817BA"/>
    <w:lvl w:ilvl="0" w:tplc="B266A1E0">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BF43071"/>
    <w:multiLevelType w:val="hybridMultilevel"/>
    <w:tmpl w:val="156A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F940D8"/>
    <w:multiLevelType w:val="hybridMultilevel"/>
    <w:tmpl w:val="74A2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161389"/>
    <w:multiLevelType w:val="hybridMultilevel"/>
    <w:tmpl w:val="CEB80FBE"/>
    <w:lvl w:ilvl="0" w:tplc="CEDAF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A6B162B"/>
    <w:multiLevelType w:val="hybridMultilevel"/>
    <w:tmpl w:val="2730BA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1333922"/>
    <w:multiLevelType w:val="multilevel"/>
    <w:tmpl w:val="15C47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8C94336"/>
    <w:multiLevelType w:val="hybridMultilevel"/>
    <w:tmpl w:val="419A08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726FC0"/>
    <w:multiLevelType w:val="hybridMultilevel"/>
    <w:tmpl w:val="2F2ABE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D540421"/>
    <w:multiLevelType w:val="hybridMultilevel"/>
    <w:tmpl w:val="59661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0536E4A"/>
    <w:multiLevelType w:val="hybridMultilevel"/>
    <w:tmpl w:val="92D8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812437"/>
    <w:multiLevelType w:val="hybridMultilevel"/>
    <w:tmpl w:val="1C58A5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742208E3"/>
    <w:multiLevelType w:val="hybridMultilevel"/>
    <w:tmpl w:val="59FA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C85B2E"/>
    <w:multiLevelType w:val="hybridMultilevel"/>
    <w:tmpl w:val="B98EFE14"/>
    <w:lvl w:ilvl="0" w:tplc="1A8CE52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4"/>
  </w:num>
  <w:num w:numId="5">
    <w:abstractNumId w:val="2"/>
  </w:num>
  <w:num w:numId="6">
    <w:abstractNumId w:val="14"/>
  </w:num>
  <w:num w:numId="7">
    <w:abstractNumId w:val="15"/>
  </w:num>
  <w:num w:numId="8">
    <w:abstractNumId w:val="9"/>
  </w:num>
  <w:num w:numId="9">
    <w:abstractNumId w:val="13"/>
  </w:num>
  <w:num w:numId="10">
    <w:abstractNumId w:val="10"/>
  </w:num>
  <w:num w:numId="11">
    <w:abstractNumId w:val="0"/>
  </w:num>
  <w:num w:numId="12">
    <w:abstractNumId w:val="1"/>
  </w:num>
  <w:num w:numId="13">
    <w:abstractNumId w:val="6"/>
  </w:num>
  <w:num w:numId="14">
    <w:abstractNumId w:val="3"/>
  </w:num>
  <w:num w:numId="15">
    <w:abstractNumId w:val="11"/>
  </w:num>
  <w:num w:numId="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E55"/>
    <w:rsid w:val="00000DC5"/>
    <w:rsid w:val="00002096"/>
    <w:rsid w:val="00002552"/>
    <w:rsid w:val="00004A7E"/>
    <w:rsid w:val="00005803"/>
    <w:rsid w:val="000060C1"/>
    <w:rsid w:val="000063E6"/>
    <w:rsid w:val="00007DCA"/>
    <w:rsid w:val="0001128B"/>
    <w:rsid w:val="00012C0D"/>
    <w:rsid w:val="00012CBE"/>
    <w:rsid w:val="00013028"/>
    <w:rsid w:val="00016D88"/>
    <w:rsid w:val="00016FFD"/>
    <w:rsid w:val="00020608"/>
    <w:rsid w:val="00024391"/>
    <w:rsid w:val="000243CA"/>
    <w:rsid w:val="00024FC9"/>
    <w:rsid w:val="00026E9D"/>
    <w:rsid w:val="00026EFE"/>
    <w:rsid w:val="0002734B"/>
    <w:rsid w:val="00031FAF"/>
    <w:rsid w:val="00032229"/>
    <w:rsid w:val="0003585A"/>
    <w:rsid w:val="000366AA"/>
    <w:rsid w:val="00036A58"/>
    <w:rsid w:val="00037C77"/>
    <w:rsid w:val="00040D37"/>
    <w:rsid w:val="0004139A"/>
    <w:rsid w:val="00043892"/>
    <w:rsid w:val="00044FD3"/>
    <w:rsid w:val="00046135"/>
    <w:rsid w:val="0004672B"/>
    <w:rsid w:val="00047C6C"/>
    <w:rsid w:val="00050169"/>
    <w:rsid w:val="00050820"/>
    <w:rsid w:val="00053C1D"/>
    <w:rsid w:val="000560AD"/>
    <w:rsid w:val="00056D6A"/>
    <w:rsid w:val="00056F88"/>
    <w:rsid w:val="000602B8"/>
    <w:rsid w:val="000603A6"/>
    <w:rsid w:val="000610BB"/>
    <w:rsid w:val="00061F93"/>
    <w:rsid w:val="0006380A"/>
    <w:rsid w:val="00063F02"/>
    <w:rsid w:val="00065D1D"/>
    <w:rsid w:val="00066E86"/>
    <w:rsid w:val="0007168F"/>
    <w:rsid w:val="0007263A"/>
    <w:rsid w:val="00072F2A"/>
    <w:rsid w:val="00076FF2"/>
    <w:rsid w:val="00077526"/>
    <w:rsid w:val="000778FA"/>
    <w:rsid w:val="0007795F"/>
    <w:rsid w:val="000829BF"/>
    <w:rsid w:val="00083B05"/>
    <w:rsid w:val="000914D3"/>
    <w:rsid w:val="000967D2"/>
    <w:rsid w:val="00096C9A"/>
    <w:rsid w:val="00096F79"/>
    <w:rsid w:val="00096FB7"/>
    <w:rsid w:val="00097305"/>
    <w:rsid w:val="000A0EA2"/>
    <w:rsid w:val="000A10A7"/>
    <w:rsid w:val="000A52D6"/>
    <w:rsid w:val="000A6AEF"/>
    <w:rsid w:val="000B12FE"/>
    <w:rsid w:val="000B2ADD"/>
    <w:rsid w:val="000B475C"/>
    <w:rsid w:val="000B7079"/>
    <w:rsid w:val="000B7AFA"/>
    <w:rsid w:val="000C0596"/>
    <w:rsid w:val="000C0F0B"/>
    <w:rsid w:val="000C217C"/>
    <w:rsid w:val="000C2B2A"/>
    <w:rsid w:val="000C2D10"/>
    <w:rsid w:val="000C6254"/>
    <w:rsid w:val="000C668D"/>
    <w:rsid w:val="000C6EB8"/>
    <w:rsid w:val="000C7C1E"/>
    <w:rsid w:val="000D0A2E"/>
    <w:rsid w:val="000D2564"/>
    <w:rsid w:val="000D367E"/>
    <w:rsid w:val="000D450E"/>
    <w:rsid w:val="000D453F"/>
    <w:rsid w:val="000D47F2"/>
    <w:rsid w:val="000D56D8"/>
    <w:rsid w:val="000D5978"/>
    <w:rsid w:val="000D69E9"/>
    <w:rsid w:val="000D6EDF"/>
    <w:rsid w:val="000E2675"/>
    <w:rsid w:val="000E5FCC"/>
    <w:rsid w:val="000E62EB"/>
    <w:rsid w:val="000E664B"/>
    <w:rsid w:val="000F0895"/>
    <w:rsid w:val="000F14BE"/>
    <w:rsid w:val="000F5538"/>
    <w:rsid w:val="000F5A4C"/>
    <w:rsid w:val="000F6455"/>
    <w:rsid w:val="000F70AC"/>
    <w:rsid w:val="000F7631"/>
    <w:rsid w:val="00104468"/>
    <w:rsid w:val="00104884"/>
    <w:rsid w:val="0010522D"/>
    <w:rsid w:val="001101D9"/>
    <w:rsid w:val="001106FD"/>
    <w:rsid w:val="0011195D"/>
    <w:rsid w:val="001127AF"/>
    <w:rsid w:val="0011542C"/>
    <w:rsid w:val="00115FEB"/>
    <w:rsid w:val="001225BD"/>
    <w:rsid w:val="00123919"/>
    <w:rsid w:val="001247AF"/>
    <w:rsid w:val="00125CF9"/>
    <w:rsid w:val="001265D2"/>
    <w:rsid w:val="00131A69"/>
    <w:rsid w:val="0013276D"/>
    <w:rsid w:val="00132E0E"/>
    <w:rsid w:val="001353E8"/>
    <w:rsid w:val="00135D6D"/>
    <w:rsid w:val="001372D6"/>
    <w:rsid w:val="00137618"/>
    <w:rsid w:val="00140D5E"/>
    <w:rsid w:val="00141D22"/>
    <w:rsid w:val="00142E30"/>
    <w:rsid w:val="00144455"/>
    <w:rsid w:val="00145C6A"/>
    <w:rsid w:val="0014605E"/>
    <w:rsid w:val="00150A42"/>
    <w:rsid w:val="00150E61"/>
    <w:rsid w:val="00151B9A"/>
    <w:rsid w:val="0015305A"/>
    <w:rsid w:val="001543DD"/>
    <w:rsid w:val="001555C5"/>
    <w:rsid w:val="001557A2"/>
    <w:rsid w:val="00157236"/>
    <w:rsid w:val="00157979"/>
    <w:rsid w:val="00157B4B"/>
    <w:rsid w:val="0016148F"/>
    <w:rsid w:val="001615FE"/>
    <w:rsid w:val="001625BA"/>
    <w:rsid w:val="001638C4"/>
    <w:rsid w:val="001640C3"/>
    <w:rsid w:val="00164CD8"/>
    <w:rsid w:val="00165114"/>
    <w:rsid w:val="001654A2"/>
    <w:rsid w:val="001665D4"/>
    <w:rsid w:val="001671E9"/>
    <w:rsid w:val="00171143"/>
    <w:rsid w:val="00172499"/>
    <w:rsid w:val="00173302"/>
    <w:rsid w:val="00173E79"/>
    <w:rsid w:val="001746D0"/>
    <w:rsid w:val="001800DC"/>
    <w:rsid w:val="00180CF7"/>
    <w:rsid w:val="00181108"/>
    <w:rsid w:val="001823F7"/>
    <w:rsid w:val="00183523"/>
    <w:rsid w:val="0018437A"/>
    <w:rsid w:val="001844DB"/>
    <w:rsid w:val="001847F1"/>
    <w:rsid w:val="0018496F"/>
    <w:rsid w:val="001861E0"/>
    <w:rsid w:val="00186D86"/>
    <w:rsid w:val="00187C01"/>
    <w:rsid w:val="00191F9B"/>
    <w:rsid w:val="00192146"/>
    <w:rsid w:val="00192937"/>
    <w:rsid w:val="00193DBA"/>
    <w:rsid w:val="00194094"/>
    <w:rsid w:val="00194401"/>
    <w:rsid w:val="00196701"/>
    <w:rsid w:val="001A0B55"/>
    <w:rsid w:val="001A0FE5"/>
    <w:rsid w:val="001A61B7"/>
    <w:rsid w:val="001A6668"/>
    <w:rsid w:val="001B05EA"/>
    <w:rsid w:val="001B3FE0"/>
    <w:rsid w:val="001B5159"/>
    <w:rsid w:val="001C0092"/>
    <w:rsid w:val="001C0B05"/>
    <w:rsid w:val="001C0D52"/>
    <w:rsid w:val="001C11E7"/>
    <w:rsid w:val="001C1E78"/>
    <w:rsid w:val="001C2090"/>
    <w:rsid w:val="001C23B7"/>
    <w:rsid w:val="001C5FCF"/>
    <w:rsid w:val="001C7179"/>
    <w:rsid w:val="001D1BFB"/>
    <w:rsid w:val="001D2EC5"/>
    <w:rsid w:val="001D3DA7"/>
    <w:rsid w:val="001D434C"/>
    <w:rsid w:val="001D44C5"/>
    <w:rsid w:val="001D5C11"/>
    <w:rsid w:val="001E555D"/>
    <w:rsid w:val="001E5866"/>
    <w:rsid w:val="001F072B"/>
    <w:rsid w:val="001F2F22"/>
    <w:rsid w:val="001F361D"/>
    <w:rsid w:val="001F4B2D"/>
    <w:rsid w:val="00200092"/>
    <w:rsid w:val="00200FA8"/>
    <w:rsid w:val="00201B66"/>
    <w:rsid w:val="00202508"/>
    <w:rsid w:val="00205EB9"/>
    <w:rsid w:val="00210786"/>
    <w:rsid w:val="00210C97"/>
    <w:rsid w:val="002111D8"/>
    <w:rsid w:val="002119E6"/>
    <w:rsid w:val="00212AE8"/>
    <w:rsid w:val="00212DB7"/>
    <w:rsid w:val="0021798C"/>
    <w:rsid w:val="00217C10"/>
    <w:rsid w:val="00217CC5"/>
    <w:rsid w:val="00220408"/>
    <w:rsid w:val="00222B9E"/>
    <w:rsid w:val="00225071"/>
    <w:rsid w:val="002251C2"/>
    <w:rsid w:val="00225383"/>
    <w:rsid w:val="002260C0"/>
    <w:rsid w:val="00226889"/>
    <w:rsid w:val="00234DCD"/>
    <w:rsid w:val="0023594F"/>
    <w:rsid w:val="00235E81"/>
    <w:rsid w:val="002408B2"/>
    <w:rsid w:val="00241DD6"/>
    <w:rsid w:val="002425D3"/>
    <w:rsid w:val="00246C4C"/>
    <w:rsid w:val="002511B6"/>
    <w:rsid w:val="00251B41"/>
    <w:rsid w:val="00252FFA"/>
    <w:rsid w:val="0025342F"/>
    <w:rsid w:val="00254216"/>
    <w:rsid w:val="002548F7"/>
    <w:rsid w:val="00254985"/>
    <w:rsid w:val="00255ACB"/>
    <w:rsid w:val="00256376"/>
    <w:rsid w:val="0026500E"/>
    <w:rsid w:val="00265B89"/>
    <w:rsid w:val="002664C7"/>
    <w:rsid w:val="002701F2"/>
    <w:rsid w:val="002703FD"/>
    <w:rsid w:val="00270472"/>
    <w:rsid w:val="00270498"/>
    <w:rsid w:val="00271084"/>
    <w:rsid w:val="002730C4"/>
    <w:rsid w:val="0027427D"/>
    <w:rsid w:val="0027436D"/>
    <w:rsid w:val="0027523F"/>
    <w:rsid w:val="00276D7D"/>
    <w:rsid w:val="00277552"/>
    <w:rsid w:val="00277E59"/>
    <w:rsid w:val="00280086"/>
    <w:rsid w:val="0028395E"/>
    <w:rsid w:val="00283B2C"/>
    <w:rsid w:val="00285BF7"/>
    <w:rsid w:val="00285C9F"/>
    <w:rsid w:val="00285FA7"/>
    <w:rsid w:val="00286264"/>
    <w:rsid w:val="00286D14"/>
    <w:rsid w:val="0028769C"/>
    <w:rsid w:val="002920AC"/>
    <w:rsid w:val="00292242"/>
    <w:rsid w:val="002930BC"/>
    <w:rsid w:val="002931F5"/>
    <w:rsid w:val="00293544"/>
    <w:rsid w:val="0029388A"/>
    <w:rsid w:val="00294D06"/>
    <w:rsid w:val="00294FF0"/>
    <w:rsid w:val="00295B8F"/>
    <w:rsid w:val="00295B90"/>
    <w:rsid w:val="00296846"/>
    <w:rsid w:val="00297621"/>
    <w:rsid w:val="002A0D10"/>
    <w:rsid w:val="002A1C1B"/>
    <w:rsid w:val="002A2294"/>
    <w:rsid w:val="002A2768"/>
    <w:rsid w:val="002A2F4B"/>
    <w:rsid w:val="002A3254"/>
    <w:rsid w:val="002A52AE"/>
    <w:rsid w:val="002B0EE1"/>
    <w:rsid w:val="002B1470"/>
    <w:rsid w:val="002B1599"/>
    <w:rsid w:val="002B3E0C"/>
    <w:rsid w:val="002B75D6"/>
    <w:rsid w:val="002C0481"/>
    <w:rsid w:val="002C16BD"/>
    <w:rsid w:val="002C24C7"/>
    <w:rsid w:val="002C2E6C"/>
    <w:rsid w:val="002D37E4"/>
    <w:rsid w:val="002D3BCA"/>
    <w:rsid w:val="002D7AB8"/>
    <w:rsid w:val="002E03EC"/>
    <w:rsid w:val="002E28F6"/>
    <w:rsid w:val="002E2D84"/>
    <w:rsid w:val="002E2F90"/>
    <w:rsid w:val="002E4EE6"/>
    <w:rsid w:val="002E640F"/>
    <w:rsid w:val="002F161E"/>
    <w:rsid w:val="002F1652"/>
    <w:rsid w:val="002F1DB3"/>
    <w:rsid w:val="002F1E73"/>
    <w:rsid w:val="002F34BE"/>
    <w:rsid w:val="002F392E"/>
    <w:rsid w:val="002F64B5"/>
    <w:rsid w:val="00302460"/>
    <w:rsid w:val="00302EE8"/>
    <w:rsid w:val="003041BD"/>
    <w:rsid w:val="003043D6"/>
    <w:rsid w:val="00307975"/>
    <w:rsid w:val="00310507"/>
    <w:rsid w:val="00311356"/>
    <w:rsid w:val="00311996"/>
    <w:rsid w:val="00312E31"/>
    <w:rsid w:val="0031378B"/>
    <w:rsid w:val="003138B7"/>
    <w:rsid w:val="00316204"/>
    <w:rsid w:val="0031750C"/>
    <w:rsid w:val="0032316A"/>
    <w:rsid w:val="00323465"/>
    <w:rsid w:val="0032347B"/>
    <w:rsid w:val="003251AF"/>
    <w:rsid w:val="00331B76"/>
    <w:rsid w:val="00331BA2"/>
    <w:rsid w:val="00332803"/>
    <w:rsid w:val="00337015"/>
    <w:rsid w:val="00340239"/>
    <w:rsid w:val="00340541"/>
    <w:rsid w:val="00340734"/>
    <w:rsid w:val="00341F10"/>
    <w:rsid w:val="00345D1B"/>
    <w:rsid w:val="00345F10"/>
    <w:rsid w:val="00346570"/>
    <w:rsid w:val="003477D2"/>
    <w:rsid w:val="00347B47"/>
    <w:rsid w:val="0035156D"/>
    <w:rsid w:val="00351883"/>
    <w:rsid w:val="00351E55"/>
    <w:rsid w:val="00354633"/>
    <w:rsid w:val="00355141"/>
    <w:rsid w:val="00356FEF"/>
    <w:rsid w:val="0035764F"/>
    <w:rsid w:val="00360AE8"/>
    <w:rsid w:val="00363DA0"/>
    <w:rsid w:val="00364704"/>
    <w:rsid w:val="0036472E"/>
    <w:rsid w:val="00364778"/>
    <w:rsid w:val="00364DDC"/>
    <w:rsid w:val="0036595E"/>
    <w:rsid w:val="003664D0"/>
    <w:rsid w:val="00366E3E"/>
    <w:rsid w:val="003702F8"/>
    <w:rsid w:val="00372B82"/>
    <w:rsid w:val="0037554F"/>
    <w:rsid w:val="00376C3C"/>
    <w:rsid w:val="0038073C"/>
    <w:rsid w:val="00385BD5"/>
    <w:rsid w:val="0038701D"/>
    <w:rsid w:val="00387EB5"/>
    <w:rsid w:val="00387FE9"/>
    <w:rsid w:val="003927C1"/>
    <w:rsid w:val="00392954"/>
    <w:rsid w:val="003938BF"/>
    <w:rsid w:val="003956E4"/>
    <w:rsid w:val="003A0B8D"/>
    <w:rsid w:val="003A0BB3"/>
    <w:rsid w:val="003A1ADD"/>
    <w:rsid w:val="003A3036"/>
    <w:rsid w:val="003A5101"/>
    <w:rsid w:val="003A550A"/>
    <w:rsid w:val="003A5E02"/>
    <w:rsid w:val="003A6BA8"/>
    <w:rsid w:val="003A7561"/>
    <w:rsid w:val="003A7914"/>
    <w:rsid w:val="003B154B"/>
    <w:rsid w:val="003B294E"/>
    <w:rsid w:val="003B336B"/>
    <w:rsid w:val="003B3BDE"/>
    <w:rsid w:val="003B4BD5"/>
    <w:rsid w:val="003B5376"/>
    <w:rsid w:val="003B5609"/>
    <w:rsid w:val="003C1B88"/>
    <w:rsid w:val="003C4C92"/>
    <w:rsid w:val="003C4F90"/>
    <w:rsid w:val="003C5B44"/>
    <w:rsid w:val="003D1878"/>
    <w:rsid w:val="003D2CD4"/>
    <w:rsid w:val="003D2F31"/>
    <w:rsid w:val="003D3244"/>
    <w:rsid w:val="003D469B"/>
    <w:rsid w:val="003D4D98"/>
    <w:rsid w:val="003D5A7A"/>
    <w:rsid w:val="003E2254"/>
    <w:rsid w:val="003E36DE"/>
    <w:rsid w:val="003E55AA"/>
    <w:rsid w:val="003E5E32"/>
    <w:rsid w:val="003E6546"/>
    <w:rsid w:val="003E6867"/>
    <w:rsid w:val="003E6DA8"/>
    <w:rsid w:val="003F00F2"/>
    <w:rsid w:val="003F029A"/>
    <w:rsid w:val="003F0E65"/>
    <w:rsid w:val="003F0F63"/>
    <w:rsid w:val="003F12F2"/>
    <w:rsid w:val="003F1858"/>
    <w:rsid w:val="003F1D4D"/>
    <w:rsid w:val="003F26CD"/>
    <w:rsid w:val="003F5DC4"/>
    <w:rsid w:val="003F6FDA"/>
    <w:rsid w:val="00403070"/>
    <w:rsid w:val="0040690E"/>
    <w:rsid w:val="004142C6"/>
    <w:rsid w:val="0042009E"/>
    <w:rsid w:val="00420249"/>
    <w:rsid w:val="00420500"/>
    <w:rsid w:val="004210E7"/>
    <w:rsid w:val="004211DC"/>
    <w:rsid w:val="0042331A"/>
    <w:rsid w:val="0042436F"/>
    <w:rsid w:val="00430E88"/>
    <w:rsid w:val="0043213A"/>
    <w:rsid w:val="00432AC0"/>
    <w:rsid w:val="00433CE4"/>
    <w:rsid w:val="00434EF7"/>
    <w:rsid w:val="00436462"/>
    <w:rsid w:val="00440E31"/>
    <w:rsid w:val="00441072"/>
    <w:rsid w:val="0044192B"/>
    <w:rsid w:val="00441F9D"/>
    <w:rsid w:val="0044361D"/>
    <w:rsid w:val="004441A7"/>
    <w:rsid w:val="00444514"/>
    <w:rsid w:val="00445156"/>
    <w:rsid w:val="004460A8"/>
    <w:rsid w:val="00446595"/>
    <w:rsid w:val="00447217"/>
    <w:rsid w:val="00450697"/>
    <w:rsid w:val="00460956"/>
    <w:rsid w:val="004627A7"/>
    <w:rsid w:val="00462E50"/>
    <w:rsid w:val="004635E9"/>
    <w:rsid w:val="004644A9"/>
    <w:rsid w:val="00464AB1"/>
    <w:rsid w:val="00466DF1"/>
    <w:rsid w:val="00472850"/>
    <w:rsid w:val="00474B83"/>
    <w:rsid w:val="00474F0A"/>
    <w:rsid w:val="00476740"/>
    <w:rsid w:val="00476E38"/>
    <w:rsid w:val="004814E1"/>
    <w:rsid w:val="004816FB"/>
    <w:rsid w:val="00482D06"/>
    <w:rsid w:val="00482F84"/>
    <w:rsid w:val="00484D31"/>
    <w:rsid w:val="00484FCD"/>
    <w:rsid w:val="004910E3"/>
    <w:rsid w:val="00491D3F"/>
    <w:rsid w:val="00492437"/>
    <w:rsid w:val="00492C4E"/>
    <w:rsid w:val="00493FBD"/>
    <w:rsid w:val="004946DA"/>
    <w:rsid w:val="00496E2E"/>
    <w:rsid w:val="00497460"/>
    <w:rsid w:val="004A2DAC"/>
    <w:rsid w:val="004A3226"/>
    <w:rsid w:val="004A701D"/>
    <w:rsid w:val="004A71EB"/>
    <w:rsid w:val="004B08D0"/>
    <w:rsid w:val="004B0ABE"/>
    <w:rsid w:val="004B29CA"/>
    <w:rsid w:val="004B30B3"/>
    <w:rsid w:val="004B382B"/>
    <w:rsid w:val="004B3DC2"/>
    <w:rsid w:val="004B4CA3"/>
    <w:rsid w:val="004B5CDC"/>
    <w:rsid w:val="004C1549"/>
    <w:rsid w:val="004C2029"/>
    <w:rsid w:val="004C37A6"/>
    <w:rsid w:val="004C3C70"/>
    <w:rsid w:val="004C49F8"/>
    <w:rsid w:val="004C500E"/>
    <w:rsid w:val="004C7589"/>
    <w:rsid w:val="004D3134"/>
    <w:rsid w:val="004D3F5C"/>
    <w:rsid w:val="004D44F1"/>
    <w:rsid w:val="004D4554"/>
    <w:rsid w:val="004D6286"/>
    <w:rsid w:val="004D6ED3"/>
    <w:rsid w:val="004D79B5"/>
    <w:rsid w:val="004E006F"/>
    <w:rsid w:val="004E1B07"/>
    <w:rsid w:val="004E5CD8"/>
    <w:rsid w:val="004E7DB7"/>
    <w:rsid w:val="004F0D39"/>
    <w:rsid w:val="004F2097"/>
    <w:rsid w:val="004F25A9"/>
    <w:rsid w:val="004F542A"/>
    <w:rsid w:val="004F5B78"/>
    <w:rsid w:val="004F7379"/>
    <w:rsid w:val="00500F0D"/>
    <w:rsid w:val="005032E6"/>
    <w:rsid w:val="005038B5"/>
    <w:rsid w:val="00504B22"/>
    <w:rsid w:val="00504C86"/>
    <w:rsid w:val="00505041"/>
    <w:rsid w:val="00505A42"/>
    <w:rsid w:val="005073B1"/>
    <w:rsid w:val="00510F0E"/>
    <w:rsid w:val="00511EFC"/>
    <w:rsid w:val="00511F18"/>
    <w:rsid w:val="005171FD"/>
    <w:rsid w:val="0051733A"/>
    <w:rsid w:val="00520DDC"/>
    <w:rsid w:val="00522030"/>
    <w:rsid w:val="00522807"/>
    <w:rsid w:val="00522FAE"/>
    <w:rsid w:val="00523441"/>
    <w:rsid w:val="00524612"/>
    <w:rsid w:val="00524773"/>
    <w:rsid w:val="00524963"/>
    <w:rsid w:val="00524C7D"/>
    <w:rsid w:val="00526B47"/>
    <w:rsid w:val="005270B1"/>
    <w:rsid w:val="0052713C"/>
    <w:rsid w:val="0053167D"/>
    <w:rsid w:val="00532248"/>
    <w:rsid w:val="0053262C"/>
    <w:rsid w:val="00533E07"/>
    <w:rsid w:val="00533F82"/>
    <w:rsid w:val="00534642"/>
    <w:rsid w:val="00536949"/>
    <w:rsid w:val="00541071"/>
    <w:rsid w:val="0054179D"/>
    <w:rsid w:val="00541B60"/>
    <w:rsid w:val="0054236B"/>
    <w:rsid w:val="00543A67"/>
    <w:rsid w:val="00543BC5"/>
    <w:rsid w:val="00544A07"/>
    <w:rsid w:val="00544E5C"/>
    <w:rsid w:val="005450CC"/>
    <w:rsid w:val="005457DB"/>
    <w:rsid w:val="00545D89"/>
    <w:rsid w:val="005475FF"/>
    <w:rsid w:val="00551997"/>
    <w:rsid w:val="0055367A"/>
    <w:rsid w:val="00553813"/>
    <w:rsid w:val="00560477"/>
    <w:rsid w:val="0056057B"/>
    <w:rsid w:val="0056263E"/>
    <w:rsid w:val="005630CC"/>
    <w:rsid w:val="0056484F"/>
    <w:rsid w:val="005650C5"/>
    <w:rsid w:val="00576C9B"/>
    <w:rsid w:val="00576EEF"/>
    <w:rsid w:val="005775D9"/>
    <w:rsid w:val="0058033A"/>
    <w:rsid w:val="00581099"/>
    <w:rsid w:val="00581AE4"/>
    <w:rsid w:val="00582D7E"/>
    <w:rsid w:val="00582EE8"/>
    <w:rsid w:val="005847EA"/>
    <w:rsid w:val="005865F5"/>
    <w:rsid w:val="00591596"/>
    <w:rsid w:val="005917AB"/>
    <w:rsid w:val="005921F5"/>
    <w:rsid w:val="005937D2"/>
    <w:rsid w:val="00593918"/>
    <w:rsid w:val="00594C45"/>
    <w:rsid w:val="00594F22"/>
    <w:rsid w:val="0059577B"/>
    <w:rsid w:val="00595D0F"/>
    <w:rsid w:val="00595D6A"/>
    <w:rsid w:val="00596150"/>
    <w:rsid w:val="005A06A9"/>
    <w:rsid w:val="005A44B8"/>
    <w:rsid w:val="005A61BF"/>
    <w:rsid w:val="005A73D2"/>
    <w:rsid w:val="005B35E4"/>
    <w:rsid w:val="005B3E87"/>
    <w:rsid w:val="005B613B"/>
    <w:rsid w:val="005B683D"/>
    <w:rsid w:val="005B6C4A"/>
    <w:rsid w:val="005B7576"/>
    <w:rsid w:val="005B7AB2"/>
    <w:rsid w:val="005C1596"/>
    <w:rsid w:val="005C20ED"/>
    <w:rsid w:val="005C3DA4"/>
    <w:rsid w:val="005C574D"/>
    <w:rsid w:val="005C6BF6"/>
    <w:rsid w:val="005C7046"/>
    <w:rsid w:val="005C7E88"/>
    <w:rsid w:val="005D181B"/>
    <w:rsid w:val="005D2925"/>
    <w:rsid w:val="005D4FDD"/>
    <w:rsid w:val="005D50CE"/>
    <w:rsid w:val="005D6308"/>
    <w:rsid w:val="005D65C3"/>
    <w:rsid w:val="005D6886"/>
    <w:rsid w:val="005D78A1"/>
    <w:rsid w:val="005D7F78"/>
    <w:rsid w:val="005E06A1"/>
    <w:rsid w:val="005E0E55"/>
    <w:rsid w:val="005E3E71"/>
    <w:rsid w:val="005E761E"/>
    <w:rsid w:val="005F02E5"/>
    <w:rsid w:val="005F0435"/>
    <w:rsid w:val="005F099C"/>
    <w:rsid w:val="005F2181"/>
    <w:rsid w:val="005F2226"/>
    <w:rsid w:val="005F3A8A"/>
    <w:rsid w:val="005F4428"/>
    <w:rsid w:val="005F4761"/>
    <w:rsid w:val="005F5836"/>
    <w:rsid w:val="00600292"/>
    <w:rsid w:val="00600ED2"/>
    <w:rsid w:val="00601FF2"/>
    <w:rsid w:val="006020B9"/>
    <w:rsid w:val="00604286"/>
    <w:rsid w:val="00605B10"/>
    <w:rsid w:val="00605EE3"/>
    <w:rsid w:val="00606BFD"/>
    <w:rsid w:val="0061389B"/>
    <w:rsid w:val="006142F9"/>
    <w:rsid w:val="0061458C"/>
    <w:rsid w:val="0061491F"/>
    <w:rsid w:val="00615380"/>
    <w:rsid w:val="00617E98"/>
    <w:rsid w:val="00620FD4"/>
    <w:rsid w:val="00621188"/>
    <w:rsid w:val="006222ED"/>
    <w:rsid w:val="00623C07"/>
    <w:rsid w:val="00626070"/>
    <w:rsid w:val="00627286"/>
    <w:rsid w:val="00631D3D"/>
    <w:rsid w:val="006327DA"/>
    <w:rsid w:val="0063357D"/>
    <w:rsid w:val="006343AC"/>
    <w:rsid w:val="00636C0A"/>
    <w:rsid w:val="0063723C"/>
    <w:rsid w:val="006404E4"/>
    <w:rsid w:val="006410C6"/>
    <w:rsid w:val="006411F0"/>
    <w:rsid w:val="0064211A"/>
    <w:rsid w:val="0064286B"/>
    <w:rsid w:val="006457D4"/>
    <w:rsid w:val="00647BF9"/>
    <w:rsid w:val="006500E6"/>
    <w:rsid w:val="00650657"/>
    <w:rsid w:val="00651572"/>
    <w:rsid w:val="0065204A"/>
    <w:rsid w:val="006609F4"/>
    <w:rsid w:val="00660ED4"/>
    <w:rsid w:val="006625F2"/>
    <w:rsid w:val="00662CDC"/>
    <w:rsid w:val="00663CC1"/>
    <w:rsid w:val="00664F4D"/>
    <w:rsid w:val="0067072A"/>
    <w:rsid w:val="00670C74"/>
    <w:rsid w:val="006712C1"/>
    <w:rsid w:val="00673807"/>
    <w:rsid w:val="0067398A"/>
    <w:rsid w:val="0067446A"/>
    <w:rsid w:val="00675A93"/>
    <w:rsid w:val="00676D6E"/>
    <w:rsid w:val="00676F6B"/>
    <w:rsid w:val="0067722F"/>
    <w:rsid w:val="006817E0"/>
    <w:rsid w:val="006823AC"/>
    <w:rsid w:val="00683ABF"/>
    <w:rsid w:val="00684EDD"/>
    <w:rsid w:val="00685717"/>
    <w:rsid w:val="00685CA4"/>
    <w:rsid w:val="00686EF5"/>
    <w:rsid w:val="0069206C"/>
    <w:rsid w:val="0069388C"/>
    <w:rsid w:val="00693AEB"/>
    <w:rsid w:val="00695ED6"/>
    <w:rsid w:val="00695F8B"/>
    <w:rsid w:val="00696779"/>
    <w:rsid w:val="00697666"/>
    <w:rsid w:val="00697988"/>
    <w:rsid w:val="006A1E55"/>
    <w:rsid w:val="006A2A27"/>
    <w:rsid w:val="006A3154"/>
    <w:rsid w:val="006A3C73"/>
    <w:rsid w:val="006A5A79"/>
    <w:rsid w:val="006A5D4B"/>
    <w:rsid w:val="006A6ECE"/>
    <w:rsid w:val="006B3B34"/>
    <w:rsid w:val="006B432D"/>
    <w:rsid w:val="006B52AE"/>
    <w:rsid w:val="006B56F5"/>
    <w:rsid w:val="006C1150"/>
    <w:rsid w:val="006C1535"/>
    <w:rsid w:val="006C208E"/>
    <w:rsid w:val="006C6E26"/>
    <w:rsid w:val="006C6FDC"/>
    <w:rsid w:val="006C72DF"/>
    <w:rsid w:val="006C7C1A"/>
    <w:rsid w:val="006D1176"/>
    <w:rsid w:val="006D1E75"/>
    <w:rsid w:val="006D6FD7"/>
    <w:rsid w:val="006E15F6"/>
    <w:rsid w:val="006E2FAE"/>
    <w:rsid w:val="006E3EDD"/>
    <w:rsid w:val="006E5B58"/>
    <w:rsid w:val="006E5C9C"/>
    <w:rsid w:val="006E6F2B"/>
    <w:rsid w:val="006E71B4"/>
    <w:rsid w:val="006F171D"/>
    <w:rsid w:val="006F28E1"/>
    <w:rsid w:val="006F2C71"/>
    <w:rsid w:val="006F3B84"/>
    <w:rsid w:val="006F3FBB"/>
    <w:rsid w:val="006F5057"/>
    <w:rsid w:val="006F5588"/>
    <w:rsid w:val="006F56D7"/>
    <w:rsid w:val="006F6822"/>
    <w:rsid w:val="006F69E5"/>
    <w:rsid w:val="006F76F2"/>
    <w:rsid w:val="00700BB2"/>
    <w:rsid w:val="0070152E"/>
    <w:rsid w:val="00702374"/>
    <w:rsid w:val="0070566B"/>
    <w:rsid w:val="00705BE4"/>
    <w:rsid w:val="00707D05"/>
    <w:rsid w:val="00710431"/>
    <w:rsid w:val="00712035"/>
    <w:rsid w:val="007122A3"/>
    <w:rsid w:val="00712B20"/>
    <w:rsid w:val="0071310B"/>
    <w:rsid w:val="007139D1"/>
    <w:rsid w:val="007141A0"/>
    <w:rsid w:val="00714F22"/>
    <w:rsid w:val="007176F4"/>
    <w:rsid w:val="00720600"/>
    <w:rsid w:val="00720E26"/>
    <w:rsid w:val="007212C0"/>
    <w:rsid w:val="00722D12"/>
    <w:rsid w:val="00725401"/>
    <w:rsid w:val="007278D4"/>
    <w:rsid w:val="00727BBD"/>
    <w:rsid w:val="00730334"/>
    <w:rsid w:val="00730A7F"/>
    <w:rsid w:val="00731552"/>
    <w:rsid w:val="007319F3"/>
    <w:rsid w:val="00731C2C"/>
    <w:rsid w:val="007327E7"/>
    <w:rsid w:val="007353C1"/>
    <w:rsid w:val="007360B8"/>
    <w:rsid w:val="00736144"/>
    <w:rsid w:val="007365FC"/>
    <w:rsid w:val="00741D77"/>
    <w:rsid w:val="00743A0E"/>
    <w:rsid w:val="0074582E"/>
    <w:rsid w:val="007469DC"/>
    <w:rsid w:val="00746E00"/>
    <w:rsid w:val="007473BC"/>
    <w:rsid w:val="00747843"/>
    <w:rsid w:val="00751773"/>
    <w:rsid w:val="0075393B"/>
    <w:rsid w:val="00753FC5"/>
    <w:rsid w:val="0075684C"/>
    <w:rsid w:val="007601D6"/>
    <w:rsid w:val="007614F5"/>
    <w:rsid w:val="007626AF"/>
    <w:rsid w:val="00762EC1"/>
    <w:rsid w:val="0076375C"/>
    <w:rsid w:val="00763872"/>
    <w:rsid w:val="00764305"/>
    <w:rsid w:val="00766612"/>
    <w:rsid w:val="00766710"/>
    <w:rsid w:val="00766740"/>
    <w:rsid w:val="0077323B"/>
    <w:rsid w:val="0077369A"/>
    <w:rsid w:val="0077737F"/>
    <w:rsid w:val="00781523"/>
    <w:rsid w:val="00781604"/>
    <w:rsid w:val="00782E88"/>
    <w:rsid w:val="0078351E"/>
    <w:rsid w:val="0078370F"/>
    <w:rsid w:val="00784F53"/>
    <w:rsid w:val="00785BCB"/>
    <w:rsid w:val="00787F19"/>
    <w:rsid w:val="0079054F"/>
    <w:rsid w:val="0079160E"/>
    <w:rsid w:val="007934C4"/>
    <w:rsid w:val="00794333"/>
    <w:rsid w:val="00794C8C"/>
    <w:rsid w:val="00795518"/>
    <w:rsid w:val="007959C8"/>
    <w:rsid w:val="007976E2"/>
    <w:rsid w:val="0079792E"/>
    <w:rsid w:val="007A0B81"/>
    <w:rsid w:val="007A123B"/>
    <w:rsid w:val="007A179E"/>
    <w:rsid w:val="007A2AD5"/>
    <w:rsid w:val="007A6FB1"/>
    <w:rsid w:val="007A7740"/>
    <w:rsid w:val="007B02BB"/>
    <w:rsid w:val="007B544B"/>
    <w:rsid w:val="007B5A61"/>
    <w:rsid w:val="007B63F4"/>
    <w:rsid w:val="007B673F"/>
    <w:rsid w:val="007B6B94"/>
    <w:rsid w:val="007B7248"/>
    <w:rsid w:val="007C1C6C"/>
    <w:rsid w:val="007C236D"/>
    <w:rsid w:val="007C2FA1"/>
    <w:rsid w:val="007C4799"/>
    <w:rsid w:val="007C4C3E"/>
    <w:rsid w:val="007C5208"/>
    <w:rsid w:val="007C6F59"/>
    <w:rsid w:val="007C72FA"/>
    <w:rsid w:val="007C7ECB"/>
    <w:rsid w:val="007C7FD0"/>
    <w:rsid w:val="007D2A87"/>
    <w:rsid w:val="007D3401"/>
    <w:rsid w:val="007D5192"/>
    <w:rsid w:val="007E0BB3"/>
    <w:rsid w:val="007E0EF0"/>
    <w:rsid w:val="007E1A7B"/>
    <w:rsid w:val="007E1D29"/>
    <w:rsid w:val="007E2327"/>
    <w:rsid w:val="007E2501"/>
    <w:rsid w:val="007E2C9D"/>
    <w:rsid w:val="007E478E"/>
    <w:rsid w:val="007E4842"/>
    <w:rsid w:val="007E5006"/>
    <w:rsid w:val="007E6407"/>
    <w:rsid w:val="007E775B"/>
    <w:rsid w:val="007E792C"/>
    <w:rsid w:val="007F2755"/>
    <w:rsid w:val="007F3FA0"/>
    <w:rsid w:val="007F481E"/>
    <w:rsid w:val="007F57BB"/>
    <w:rsid w:val="007F5B18"/>
    <w:rsid w:val="007F6A0E"/>
    <w:rsid w:val="0080234A"/>
    <w:rsid w:val="0080273B"/>
    <w:rsid w:val="00802E0A"/>
    <w:rsid w:val="0081152E"/>
    <w:rsid w:val="00812263"/>
    <w:rsid w:val="00813AA3"/>
    <w:rsid w:val="008157F6"/>
    <w:rsid w:val="0081624E"/>
    <w:rsid w:val="0081703C"/>
    <w:rsid w:val="0081741F"/>
    <w:rsid w:val="00817A32"/>
    <w:rsid w:val="00817C65"/>
    <w:rsid w:val="008216A5"/>
    <w:rsid w:val="00823774"/>
    <w:rsid w:val="0082390C"/>
    <w:rsid w:val="0082403A"/>
    <w:rsid w:val="00824085"/>
    <w:rsid w:val="00824C51"/>
    <w:rsid w:val="008257A5"/>
    <w:rsid w:val="008271E6"/>
    <w:rsid w:val="00827660"/>
    <w:rsid w:val="00827EE8"/>
    <w:rsid w:val="00831EC1"/>
    <w:rsid w:val="00833708"/>
    <w:rsid w:val="00834298"/>
    <w:rsid w:val="0083501F"/>
    <w:rsid w:val="008363A4"/>
    <w:rsid w:val="008373A5"/>
    <w:rsid w:val="00840585"/>
    <w:rsid w:val="00843A55"/>
    <w:rsid w:val="0084483D"/>
    <w:rsid w:val="00844D01"/>
    <w:rsid w:val="00845389"/>
    <w:rsid w:val="0084555E"/>
    <w:rsid w:val="00846DDD"/>
    <w:rsid w:val="00847B44"/>
    <w:rsid w:val="0085042E"/>
    <w:rsid w:val="0085268E"/>
    <w:rsid w:val="0085363B"/>
    <w:rsid w:val="0085378B"/>
    <w:rsid w:val="00853C94"/>
    <w:rsid w:val="008557CB"/>
    <w:rsid w:val="0086205F"/>
    <w:rsid w:val="008623BC"/>
    <w:rsid w:val="008638A3"/>
    <w:rsid w:val="0086419B"/>
    <w:rsid w:val="0086599C"/>
    <w:rsid w:val="00871C3E"/>
    <w:rsid w:val="00872B32"/>
    <w:rsid w:val="00873098"/>
    <w:rsid w:val="00873976"/>
    <w:rsid w:val="00874A38"/>
    <w:rsid w:val="00874DBE"/>
    <w:rsid w:val="00877C52"/>
    <w:rsid w:val="00880A40"/>
    <w:rsid w:val="008812E4"/>
    <w:rsid w:val="00882A48"/>
    <w:rsid w:val="00882FD7"/>
    <w:rsid w:val="00883D0E"/>
    <w:rsid w:val="008852D6"/>
    <w:rsid w:val="0088628B"/>
    <w:rsid w:val="008933C1"/>
    <w:rsid w:val="00894DC5"/>
    <w:rsid w:val="008A0059"/>
    <w:rsid w:val="008A25CF"/>
    <w:rsid w:val="008A2E1F"/>
    <w:rsid w:val="008A453D"/>
    <w:rsid w:val="008A5E53"/>
    <w:rsid w:val="008A68A0"/>
    <w:rsid w:val="008A755C"/>
    <w:rsid w:val="008B0744"/>
    <w:rsid w:val="008B0ED7"/>
    <w:rsid w:val="008B104E"/>
    <w:rsid w:val="008B1580"/>
    <w:rsid w:val="008B1A4E"/>
    <w:rsid w:val="008B1E75"/>
    <w:rsid w:val="008B200C"/>
    <w:rsid w:val="008B2360"/>
    <w:rsid w:val="008B249B"/>
    <w:rsid w:val="008B2CE2"/>
    <w:rsid w:val="008B3B46"/>
    <w:rsid w:val="008B497D"/>
    <w:rsid w:val="008B5986"/>
    <w:rsid w:val="008B6757"/>
    <w:rsid w:val="008B7900"/>
    <w:rsid w:val="008B7C22"/>
    <w:rsid w:val="008C02AB"/>
    <w:rsid w:val="008C28A1"/>
    <w:rsid w:val="008C33B2"/>
    <w:rsid w:val="008C3A75"/>
    <w:rsid w:val="008C3B1D"/>
    <w:rsid w:val="008C447C"/>
    <w:rsid w:val="008C4B1A"/>
    <w:rsid w:val="008C620F"/>
    <w:rsid w:val="008C720A"/>
    <w:rsid w:val="008D210B"/>
    <w:rsid w:val="008D698E"/>
    <w:rsid w:val="008D6A7E"/>
    <w:rsid w:val="008D7FE6"/>
    <w:rsid w:val="008E2589"/>
    <w:rsid w:val="008E25A8"/>
    <w:rsid w:val="008E2784"/>
    <w:rsid w:val="008E312B"/>
    <w:rsid w:val="008E38A0"/>
    <w:rsid w:val="008E38A3"/>
    <w:rsid w:val="008E50EB"/>
    <w:rsid w:val="008E5843"/>
    <w:rsid w:val="008E6C19"/>
    <w:rsid w:val="008E7FE1"/>
    <w:rsid w:val="008F293F"/>
    <w:rsid w:val="008F3DE6"/>
    <w:rsid w:val="008F42DA"/>
    <w:rsid w:val="008F589D"/>
    <w:rsid w:val="008F58A0"/>
    <w:rsid w:val="008F6F3E"/>
    <w:rsid w:val="008F7CBB"/>
    <w:rsid w:val="009000DC"/>
    <w:rsid w:val="00900939"/>
    <w:rsid w:val="00900DAF"/>
    <w:rsid w:val="009016BD"/>
    <w:rsid w:val="00901F67"/>
    <w:rsid w:val="009020D7"/>
    <w:rsid w:val="00905C2F"/>
    <w:rsid w:val="00905DE2"/>
    <w:rsid w:val="00906C97"/>
    <w:rsid w:val="00907176"/>
    <w:rsid w:val="00907CBF"/>
    <w:rsid w:val="00910E94"/>
    <w:rsid w:val="0091150F"/>
    <w:rsid w:val="00911F11"/>
    <w:rsid w:val="0091291F"/>
    <w:rsid w:val="00915708"/>
    <w:rsid w:val="0091631D"/>
    <w:rsid w:val="00916D46"/>
    <w:rsid w:val="00917F30"/>
    <w:rsid w:val="009264BB"/>
    <w:rsid w:val="00926627"/>
    <w:rsid w:val="009269BD"/>
    <w:rsid w:val="00927F47"/>
    <w:rsid w:val="00930893"/>
    <w:rsid w:val="00931AFB"/>
    <w:rsid w:val="0093251B"/>
    <w:rsid w:val="0093486E"/>
    <w:rsid w:val="00934FB2"/>
    <w:rsid w:val="00936CED"/>
    <w:rsid w:val="0094127B"/>
    <w:rsid w:val="00942B18"/>
    <w:rsid w:val="009462C8"/>
    <w:rsid w:val="009509B4"/>
    <w:rsid w:val="00953431"/>
    <w:rsid w:val="00954DDE"/>
    <w:rsid w:val="00960AEF"/>
    <w:rsid w:val="009610D8"/>
    <w:rsid w:val="00962C87"/>
    <w:rsid w:val="0096319F"/>
    <w:rsid w:val="009650E0"/>
    <w:rsid w:val="00966BAB"/>
    <w:rsid w:val="00973B6E"/>
    <w:rsid w:val="009769A9"/>
    <w:rsid w:val="00977BA5"/>
    <w:rsid w:val="0098422B"/>
    <w:rsid w:val="00984375"/>
    <w:rsid w:val="009846A0"/>
    <w:rsid w:val="00984D04"/>
    <w:rsid w:val="00985463"/>
    <w:rsid w:val="00987324"/>
    <w:rsid w:val="00987AA3"/>
    <w:rsid w:val="00995CA4"/>
    <w:rsid w:val="009A0623"/>
    <w:rsid w:val="009A136F"/>
    <w:rsid w:val="009A15E1"/>
    <w:rsid w:val="009A2ADF"/>
    <w:rsid w:val="009A2E97"/>
    <w:rsid w:val="009A3F03"/>
    <w:rsid w:val="009A4E62"/>
    <w:rsid w:val="009A4F8D"/>
    <w:rsid w:val="009B3414"/>
    <w:rsid w:val="009B342A"/>
    <w:rsid w:val="009B3A09"/>
    <w:rsid w:val="009B5062"/>
    <w:rsid w:val="009B527E"/>
    <w:rsid w:val="009B65C6"/>
    <w:rsid w:val="009B6AF1"/>
    <w:rsid w:val="009B6B0F"/>
    <w:rsid w:val="009B75BC"/>
    <w:rsid w:val="009B7820"/>
    <w:rsid w:val="009C0E4D"/>
    <w:rsid w:val="009C1A07"/>
    <w:rsid w:val="009C1B44"/>
    <w:rsid w:val="009C352B"/>
    <w:rsid w:val="009C4407"/>
    <w:rsid w:val="009C7331"/>
    <w:rsid w:val="009C7720"/>
    <w:rsid w:val="009D1949"/>
    <w:rsid w:val="009D30FC"/>
    <w:rsid w:val="009D5972"/>
    <w:rsid w:val="009D65F4"/>
    <w:rsid w:val="009D79A7"/>
    <w:rsid w:val="009D7C16"/>
    <w:rsid w:val="009E2601"/>
    <w:rsid w:val="009E2E84"/>
    <w:rsid w:val="009E43C6"/>
    <w:rsid w:val="009F058B"/>
    <w:rsid w:val="009F150C"/>
    <w:rsid w:val="009F1EBD"/>
    <w:rsid w:val="009F3C8D"/>
    <w:rsid w:val="009F4BF5"/>
    <w:rsid w:val="009F4D2C"/>
    <w:rsid w:val="009F5D27"/>
    <w:rsid w:val="009F6906"/>
    <w:rsid w:val="009F7BFC"/>
    <w:rsid w:val="00A003EC"/>
    <w:rsid w:val="00A00540"/>
    <w:rsid w:val="00A00A34"/>
    <w:rsid w:val="00A0366D"/>
    <w:rsid w:val="00A05C0A"/>
    <w:rsid w:val="00A067F6"/>
    <w:rsid w:val="00A07559"/>
    <w:rsid w:val="00A1181C"/>
    <w:rsid w:val="00A17490"/>
    <w:rsid w:val="00A17A64"/>
    <w:rsid w:val="00A17B05"/>
    <w:rsid w:val="00A22861"/>
    <w:rsid w:val="00A22CCE"/>
    <w:rsid w:val="00A23CA5"/>
    <w:rsid w:val="00A24ACB"/>
    <w:rsid w:val="00A26BC5"/>
    <w:rsid w:val="00A26D3B"/>
    <w:rsid w:val="00A32B20"/>
    <w:rsid w:val="00A3329A"/>
    <w:rsid w:val="00A33DAA"/>
    <w:rsid w:val="00A340EE"/>
    <w:rsid w:val="00A34303"/>
    <w:rsid w:val="00A344B5"/>
    <w:rsid w:val="00A35225"/>
    <w:rsid w:val="00A35F40"/>
    <w:rsid w:val="00A363F6"/>
    <w:rsid w:val="00A36FA6"/>
    <w:rsid w:val="00A40560"/>
    <w:rsid w:val="00A40660"/>
    <w:rsid w:val="00A40EE5"/>
    <w:rsid w:val="00A41576"/>
    <w:rsid w:val="00A42C1A"/>
    <w:rsid w:val="00A43D8E"/>
    <w:rsid w:val="00A43DC7"/>
    <w:rsid w:val="00A4532F"/>
    <w:rsid w:val="00A47DD6"/>
    <w:rsid w:val="00A505D9"/>
    <w:rsid w:val="00A54FB6"/>
    <w:rsid w:val="00A55FFC"/>
    <w:rsid w:val="00A56BFA"/>
    <w:rsid w:val="00A57122"/>
    <w:rsid w:val="00A60A85"/>
    <w:rsid w:val="00A6207A"/>
    <w:rsid w:val="00A621C3"/>
    <w:rsid w:val="00A62CFF"/>
    <w:rsid w:val="00A631C6"/>
    <w:rsid w:val="00A63509"/>
    <w:rsid w:val="00A639F3"/>
    <w:rsid w:val="00A63CD7"/>
    <w:rsid w:val="00A66054"/>
    <w:rsid w:val="00A67380"/>
    <w:rsid w:val="00A678AC"/>
    <w:rsid w:val="00A70A11"/>
    <w:rsid w:val="00A71679"/>
    <w:rsid w:val="00A74025"/>
    <w:rsid w:val="00A80006"/>
    <w:rsid w:val="00A82533"/>
    <w:rsid w:val="00A82A2F"/>
    <w:rsid w:val="00A830F1"/>
    <w:rsid w:val="00A8539D"/>
    <w:rsid w:val="00A869EE"/>
    <w:rsid w:val="00A8704E"/>
    <w:rsid w:val="00A871B5"/>
    <w:rsid w:val="00A90436"/>
    <w:rsid w:val="00A914FF"/>
    <w:rsid w:val="00A9287C"/>
    <w:rsid w:val="00A944EC"/>
    <w:rsid w:val="00A9466C"/>
    <w:rsid w:val="00A94882"/>
    <w:rsid w:val="00A94A6B"/>
    <w:rsid w:val="00A95B37"/>
    <w:rsid w:val="00A95B48"/>
    <w:rsid w:val="00A964EF"/>
    <w:rsid w:val="00A969CF"/>
    <w:rsid w:val="00A96AD1"/>
    <w:rsid w:val="00A975DD"/>
    <w:rsid w:val="00AA21DF"/>
    <w:rsid w:val="00AA235A"/>
    <w:rsid w:val="00AA25B4"/>
    <w:rsid w:val="00AA6526"/>
    <w:rsid w:val="00AA689E"/>
    <w:rsid w:val="00AB0034"/>
    <w:rsid w:val="00AB100E"/>
    <w:rsid w:val="00AB37C6"/>
    <w:rsid w:val="00AB47B9"/>
    <w:rsid w:val="00AB7AC2"/>
    <w:rsid w:val="00AC11AA"/>
    <w:rsid w:val="00AC2D9B"/>
    <w:rsid w:val="00AC34B0"/>
    <w:rsid w:val="00AC4650"/>
    <w:rsid w:val="00AC59D2"/>
    <w:rsid w:val="00AC61C6"/>
    <w:rsid w:val="00AC6951"/>
    <w:rsid w:val="00AC6EC8"/>
    <w:rsid w:val="00AC72C5"/>
    <w:rsid w:val="00AC799F"/>
    <w:rsid w:val="00AC7B5F"/>
    <w:rsid w:val="00AD1814"/>
    <w:rsid w:val="00AD38C3"/>
    <w:rsid w:val="00AD5D0B"/>
    <w:rsid w:val="00AD5E44"/>
    <w:rsid w:val="00AD60A6"/>
    <w:rsid w:val="00AD7A8D"/>
    <w:rsid w:val="00AE2DCA"/>
    <w:rsid w:val="00AE5114"/>
    <w:rsid w:val="00AE6032"/>
    <w:rsid w:val="00AE67E7"/>
    <w:rsid w:val="00AE6C3E"/>
    <w:rsid w:val="00AF056F"/>
    <w:rsid w:val="00AF0634"/>
    <w:rsid w:val="00AF0753"/>
    <w:rsid w:val="00AF0876"/>
    <w:rsid w:val="00AF1025"/>
    <w:rsid w:val="00AF2B0C"/>
    <w:rsid w:val="00AF3967"/>
    <w:rsid w:val="00AF572D"/>
    <w:rsid w:val="00AF6D34"/>
    <w:rsid w:val="00AF7815"/>
    <w:rsid w:val="00B002F4"/>
    <w:rsid w:val="00B00BA3"/>
    <w:rsid w:val="00B01BF0"/>
    <w:rsid w:val="00B039ED"/>
    <w:rsid w:val="00B03E2D"/>
    <w:rsid w:val="00B10621"/>
    <w:rsid w:val="00B12070"/>
    <w:rsid w:val="00B1289D"/>
    <w:rsid w:val="00B13289"/>
    <w:rsid w:val="00B13B86"/>
    <w:rsid w:val="00B13F80"/>
    <w:rsid w:val="00B14DE7"/>
    <w:rsid w:val="00B176D3"/>
    <w:rsid w:val="00B21EAC"/>
    <w:rsid w:val="00B228D8"/>
    <w:rsid w:val="00B25655"/>
    <w:rsid w:val="00B256FD"/>
    <w:rsid w:val="00B25E6C"/>
    <w:rsid w:val="00B2634B"/>
    <w:rsid w:val="00B2648B"/>
    <w:rsid w:val="00B277F4"/>
    <w:rsid w:val="00B30BF8"/>
    <w:rsid w:val="00B32803"/>
    <w:rsid w:val="00B32E6F"/>
    <w:rsid w:val="00B343F7"/>
    <w:rsid w:val="00B35398"/>
    <w:rsid w:val="00B36A68"/>
    <w:rsid w:val="00B36DDB"/>
    <w:rsid w:val="00B42BC0"/>
    <w:rsid w:val="00B472C7"/>
    <w:rsid w:val="00B475DF"/>
    <w:rsid w:val="00B5171A"/>
    <w:rsid w:val="00B526E3"/>
    <w:rsid w:val="00B529D2"/>
    <w:rsid w:val="00B52F0F"/>
    <w:rsid w:val="00B530CF"/>
    <w:rsid w:val="00B55E68"/>
    <w:rsid w:val="00B55FEB"/>
    <w:rsid w:val="00B60006"/>
    <w:rsid w:val="00B6004F"/>
    <w:rsid w:val="00B60DCB"/>
    <w:rsid w:val="00B6190F"/>
    <w:rsid w:val="00B619BA"/>
    <w:rsid w:val="00B62B49"/>
    <w:rsid w:val="00B6318F"/>
    <w:rsid w:val="00B65019"/>
    <w:rsid w:val="00B66026"/>
    <w:rsid w:val="00B67D6A"/>
    <w:rsid w:val="00B72B49"/>
    <w:rsid w:val="00B73C76"/>
    <w:rsid w:val="00B75F57"/>
    <w:rsid w:val="00B776DF"/>
    <w:rsid w:val="00B814FF"/>
    <w:rsid w:val="00B82DB0"/>
    <w:rsid w:val="00B85DA9"/>
    <w:rsid w:val="00B865CA"/>
    <w:rsid w:val="00B8683A"/>
    <w:rsid w:val="00B9118E"/>
    <w:rsid w:val="00B9166D"/>
    <w:rsid w:val="00B92988"/>
    <w:rsid w:val="00B9334A"/>
    <w:rsid w:val="00B93C4B"/>
    <w:rsid w:val="00B93DA2"/>
    <w:rsid w:val="00B94264"/>
    <w:rsid w:val="00B95169"/>
    <w:rsid w:val="00B971A0"/>
    <w:rsid w:val="00BA2175"/>
    <w:rsid w:val="00BA5478"/>
    <w:rsid w:val="00BA7602"/>
    <w:rsid w:val="00BB087D"/>
    <w:rsid w:val="00BB1044"/>
    <w:rsid w:val="00BB1499"/>
    <w:rsid w:val="00BB1F39"/>
    <w:rsid w:val="00BB28A6"/>
    <w:rsid w:val="00BB2D56"/>
    <w:rsid w:val="00BB2E8E"/>
    <w:rsid w:val="00BB490F"/>
    <w:rsid w:val="00BB7C6B"/>
    <w:rsid w:val="00BC144C"/>
    <w:rsid w:val="00BC3B92"/>
    <w:rsid w:val="00BC55C2"/>
    <w:rsid w:val="00BC6D18"/>
    <w:rsid w:val="00BC6D5A"/>
    <w:rsid w:val="00BD21D1"/>
    <w:rsid w:val="00BD35B5"/>
    <w:rsid w:val="00BD43D8"/>
    <w:rsid w:val="00BD4DCD"/>
    <w:rsid w:val="00BD624A"/>
    <w:rsid w:val="00BD659F"/>
    <w:rsid w:val="00BE0530"/>
    <w:rsid w:val="00BE1AFF"/>
    <w:rsid w:val="00BE2E36"/>
    <w:rsid w:val="00BE3079"/>
    <w:rsid w:val="00BE3A3A"/>
    <w:rsid w:val="00BE3D07"/>
    <w:rsid w:val="00BE603B"/>
    <w:rsid w:val="00BE6C41"/>
    <w:rsid w:val="00BF0892"/>
    <w:rsid w:val="00BF164B"/>
    <w:rsid w:val="00BF2355"/>
    <w:rsid w:val="00BF284E"/>
    <w:rsid w:val="00BF326F"/>
    <w:rsid w:val="00BF3FCE"/>
    <w:rsid w:val="00BF467D"/>
    <w:rsid w:val="00BF747D"/>
    <w:rsid w:val="00C034CA"/>
    <w:rsid w:val="00C037DA"/>
    <w:rsid w:val="00C06FAE"/>
    <w:rsid w:val="00C10D09"/>
    <w:rsid w:val="00C13600"/>
    <w:rsid w:val="00C13720"/>
    <w:rsid w:val="00C1478B"/>
    <w:rsid w:val="00C14E0C"/>
    <w:rsid w:val="00C201DB"/>
    <w:rsid w:val="00C22583"/>
    <w:rsid w:val="00C24B6D"/>
    <w:rsid w:val="00C24FD5"/>
    <w:rsid w:val="00C25423"/>
    <w:rsid w:val="00C2607F"/>
    <w:rsid w:val="00C27BB8"/>
    <w:rsid w:val="00C31C7E"/>
    <w:rsid w:val="00C323EF"/>
    <w:rsid w:val="00C3417F"/>
    <w:rsid w:val="00C344B2"/>
    <w:rsid w:val="00C40386"/>
    <w:rsid w:val="00C410A7"/>
    <w:rsid w:val="00C420F4"/>
    <w:rsid w:val="00C420F5"/>
    <w:rsid w:val="00C4272D"/>
    <w:rsid w:val="00C4391A"/>
    <w:rsid w:val="00C475BA"/>
    <w:rsid w:val="00C50BC7"/>
    <w:rsid w:val="00C51367"/>
    <w:rsid w:val="00C5765E"/>
    <w:rsid w:val="00C57FA7"/>
    <w:rsid w:val="00C6436E"/>
    <w:rsid w:val="00C64589"/>
    <w:rsid w:val="00C64F3E"/>
    <w:rsid w:val="00C658F1"/>
    <w:rsid w:val="00C711D4"/>
    <w:rsid w:val="00C73AF0"/>
    <w:rsid w:val="00C7434E"/>
    <w:rsid w:val="00C771C4"/>
    <w:rsid w:val="00C81377"/>
    <w:rsid w:val="00C81F51"/>
    <w:rsid w:val="00C836CF"/>
    <w:rsid w:val="00C83B0E"/>
    <w:rsid w:val="00C84313"/>
    <w:rsid w:val="00C849CB"/>
    <w:rsid w:val="00C861B8"/>
    <w:rsid w:val="00C86F9D"/>
    <w:rsid w:val="00C87454"/>
    <w:rsid w:val="00C87746"/>
    <w:rsid w:val="00C877B2"/>
    <w:rsid w:val="00C87A32"/>
    <w:rsid w:val="00C9193A"/>
    <w:rsid w:val="00C91F7C"/>
    <w:rsid w:val="00C929EB"/>
    <w:rsid w:val="00C94014"/>
    <w:rsid w:val="00C94BEB"/>
    <w:rsid w:val="00C958E9"/>
    <w:rsid w:val="00C97450"/>
    <w:rsid w:val="00C97B27"/>
    <w:rsid w:val="00C97D10"/>
    <w:rsid w:val="00CA472D"/>
    <w:rsid w:val="00CA5374"/>
    <w:rsid w:val="00CA5D08"/>
    <w:rsid w:val="00CA7BFC"/>
    <w:rsid w:val="00CB002F"/>
    <w:rsid w:val="00CB0787"/>
    <w:rsid w:val="00CB11AF"/>
    <w:rsid w:val="00CB1EAA"/>
    <w:rsid w:val="00CB23DC"/>
    <w:rsid w:val="00CB3098"/>
    <w:rsid w:val="00CB33F6"/>
    <w:rsid w:val="00CB38B0"/>
    <w:rsid w:val="00CB426A"/>
    <w:rsid w:val="00CB4689"/>
    <w:rsid w:val="00CB74F4"/>
    <w:rsid w:val="00CB7779"/>
    <w:rsid w:val="00CC0075"/>
    <w:rsid w:val="00CC0AB5"/>
    <w:rsid w:val="00CC1C6F"/>
    <w:rsid w:val="00CC1D44"/>
    <w:rsid w:val="00CC2278"/>
    <w:rsid w:val="00CC4970"/>
    <w:rsid w:val="00CC50FF"/>
    <w:rsid w:val="00CC542C"/>
    <w:rsid w:val="00CC5469"/>
    <w:rsid w:val="00CC564C"/>
    <w:rsid w:val="00CC7D75"/>
    <w:rsid w:val="00CD0E12"/>
    <w:rsid w:val="00CD2609"/>
    <w:rsid w:val="00CD3263"/>
    <w:rsid w:val="00CD781D"/>
    <w:rsid w:val="00CD7C99"/>
    <w:rsid w:val="00CD7DF4"/>
    <w:rsid w:val="00CE0C87"/>
    <w:rsid w:val="00CE132B"/>
    <w:rsid w:val="00CE18B4"/>
    <w:rsid w:val="00CE1951"/>
    <w:rsid w:val="00CE2560"/>
    <w:rsid w:val="00CE3309"/>
    <w:rsid w:val="00CE4A85"/>
    <w:rsid w:val="00CE5B1A"/>
    <w:rsid w:val="00CE612D"/>
    <w:rsid w:val="00CE6142"/>
    <w:rsid w:val="00CE6BC0"/>
    <w:rsid w:val="00CF0B63"/>
    <w:rsid w:val="00CF3330"/>
    <w:rsid w:val="00CF4765"/>
    <w:rsid w:val="00CF68CC"/>
    <w:rsid w:val="00CF6CAC"/>
    <w:rsid w:val="00CF6E70"/>
    <w:rsid w:val="00CF7F9A"/>
    <w:rsid w:val="00D00347"/>
    <w:rsid w:val="00D0129A"/>
    <w:rsid w:val="00D0178B"/>
    <w:rsid w:val="00D022F9"/>
    <w:rsid w:val="00D038FE"/>
    <w:rsid w:val="00D03DC5"/>
    <w:rsid w:val="00D06BF8"/>
    <w:rsid w:val="00D12C00"/>
    <w:rsid w:val="00D1530F"/>
    <w:rsid w:val="00D15939"/>
    <w:rsid w:val="00D159B3"/>
    <w:rsid w:val="00D15C4A"/>
    <w:rsid w:val="00D15D63"/>
    <w:rsid w:val="00D16CA1"/>
    <w:rsid w:val="00D1732C"/>
    <w:rsid w:val="00D21BCD"/>
    <w:rsid w:val="00D228D0"/>
    <w:rsid w:val="00D23401"/>
    <w:rsid w:val="00D23A3A"/>
    <w:rsid w:val="00D2502E"/>
    <w:rsid w:val="00D27422"/>
    <w:rsid w:val="00D30250"/>
    <w:rsid w:val="00D3067C"/>
    <w:rsid w:val="00D31442"/>
    <w:rsid w:val="00D332B8"/>
    <w:rsid w:val="00D33427"/>
    <w:rsid w:val="00D33AB6"/>
    <w:rsid w:val="00D3419A"/>
    <w:rsid w:val="00D3432B"/>
    <w:rsid w:val="00D34829"/>
    <w:rsid w:val="00D36E77"/>
    <w:rsid w:val="00D3774D"/>
    <w:rsid w:val="00D379E8"/>
    <w:rsid w:val="00D37C41"/>
    <w:rsid w:val="00D412F3"/>
    <w:rsid w:val="00D436FA"/>
    <w:rsid w:val="00D437CE"/>
    <w:rsid w:val="00D442D9"/>
    <w:rsid w:val="00D45FC7"/>
    <w:rsid w:val="00D46B00"/>
    <w:rsid w:val="00D51CBB"/>
    <w:rsid w:val="00D52ED9"/>
    <w:rsid w:val="00D565DC"/>
    <w:rsid w:val="00D5743B"/>
    <w:rsid w:val="00D610F4"/>
    <w:rsid w:val="00D61666"/>
    <w:rsid w:val="00D627E0"/>
    <w:rsid w:val="00D62BA8"/>
    <w:rsid w:val="00D63226"/>
    <w:rsid w:val="00D63DCB"/>
    <w:rsid w:val="00D65392"/>
    <w:rsid w:val="00D6584F"/>
    <w:rsid w:val="00D6652C"/>
    <w:rsid w:val="00D67A24"/>
    <w:rsid w:val="00D7119C"/>
    <w:rsid w:val="00D73CFD"/>
    <w:rsid w:val="00D76F64"/>
    <w:rsid w:val="00D778D4"/>
    <w:rsid w:val="00D83089"/>
    <w:rsid w:val="00D841D0"/>
    <w:rsid w:val="00D8637B"/>
    <w:rsid w:val="00D869F1"/>
    <w:rsid w:val="00D86F10"/>
    <w:rsid w:val="00D9129B"/>
    <w:rsid w:val="00D930AF"/>
    <w:rsid w:val="00D952FA"/>
    <w:rsid w:val="00D95676"/>
    <w:rsid w:val="00D9693F"/>
    <w:rsid w:val="00DA0E24"/>
    <w:rsid w:val="00DA11F0"/>
    <w:rsid w:val="00DA1402"/>
    <w:rsid w:val="00DA1767"/>
    <w:rsid w:val="00DA1C6B"/>
    <w:rsid w:val="00DA3D84"/>
    <w:rsid w:val="00DA47FE"/>
    <w:rsid w:val="00DA55B2"/>
    <w:rsid w:val="00DA62C2"/>
    <w:rsid w:val="00DA62EF"/>
    <w:rsid w:val="00DB03A4"/>
    <w:rsid w:val="00DB091F"/>
    <w:rsid w:val="00DB6936"/>
    <w:rsid w:val="00DB6A9D"/>
    <w:rsid w:val="00DB6CB0"/>
    <w:rsid w:val="00DB77B0"/>
    <w:rsid w:val="00DB7C00"/>
    <w:rsid w:val="00DC0F08"/>
    <w:rsid w:val="00DC341A"/>
    <w:rsid w:val="00DC43CC"/>
    <w:rsid w:val="00DD03CE"/>
    <w:rsid w:val="00DD124E"/>
    <w:rsid w:val="00DD12ED"/>
    <w:rsid w:val="00DD1601"/>
    <w:rsid w:val="00DD1ED8"/>
    <w:rsid w:val="00DD1FEE"/>
    <w:rsid w:val="00DD25FB"/>
    <w:rsid w:val="00DD276C"/>
    <w:rsid w:val="00DD4649"/>
    <w:rsid w:val="00DD7C5C"/>
    <w:rsid w:val="00DE01E6"/>
    <w:rsid w:val="00DE109A"/>
    <w:rsid w:val="00DE5617"/>
    <w:rsid w:val="00DE586C"/>
    <w:rsid w:val="00DE5B66"/>
    <w:rsid w:val="00DF08BC"/>
    <w:rsid w:val="00DF2D2C"/>
    <w:rsid w:val="00DF479E"/>
    <w:rsid w:val="00DF5446"/>
    <w:rsid w:val="00DF609A"/>
    <w:rsid w:val="00DF6B10"/>
    <w:rsid w:val="00E00D05"/>
    <w:rsid w:val="00E029AB"/>
    <w:rsid w:val="00E03C34"/>
    <w:rsid w:val="00E05496"/>
    <w:rsid w:val="00E10D1A"/>
    <w:rsid w:val="00E1341D"/>
    <w:rsid w:val="00E14EDE"/>
    <w:rsid w:val="00E15F30"/>
    <w:rsid w:val="00E1677B"/>
    <w:rsid w:val="00E16C5F"/>
    <w:rsid w:val="00E170E9"/>
    <w:rsid w:val="00E175E0"/>
    <w:rsid w:val="00E17DDA"/>
    <w:rsid w:val="00E2160D"/>
    <w:rsid w:val="00E31830"/>
    <w:rsid w:val="00E318C9"/>
    <w:rsid w:val="00E3226F"/>
    <w:rsid w:val="00E34670"/>
    <w:rsid w:val="00E348AB"/>
    <w:rsid w:val="00E412BB"/>
    <w:rsid w:val="00E42207"/>
    <w:rsid w:val="00E451BE"/>
    <w:rsid w:val="00E466D5"/>
    <w:rsid w:val="00E478A3"/>
    <w:rsid w:val="00E502E2"/>
    <w:rsid w:val="00E50A1C"/>
    <w:rsid w:val="00E518CE"/>
    <w:rsid w:val="00E519AC"/>
    <w:rsid w:val="00E52B16"/>
    <w:rsid w:val="00E52F1F"/>
    <w:rsid w:val="00E53865"/>
    <w:rsid w:val="00E542FA"/>
    <w:rsid w:val="00E57824"/>
    <w:rsid w:val="00E61258"/>
    <w:rsid w:val="00E63312"/>
    <w:rsid w:val="00E64662"/>
    <w:rsid w:val="00E66239"/>
    <w:rsid w:val="00E67F5A"/>
    <w:rsid w:val="00E74D45"/>
    <w:rsid w:val="00E7686B"/>
    <w:rsid w:val="00E76F1C"/>
    <w:rsid w:val="00E77F44"/>
    <w:rsid w:val="00E80106"/>
    <w:rsid w:val="00E805A2"/>
    <w:rsid w:val="00E81A5B"/>
    <w:rsid w:val="00E83CA7"/>
    <w:rsid w:val="00E844DB"/>
    <w:rsid w:val="00E863A5"/>
    <w:rsid w:val="00E874B4"/>
    <w:rsid w:val="00E90A6A"/>
    <w:rsid w:val="00E90FDD"/>
    <w:rsid w:val="00E91433"/>
    <w:rsid w:val="00E94AD9"/>
    <w:rsid w:val="00E950CB"/>
    <w:rsid w:val="00E95268"/>
    <w:rsid w:val="00E95DF1"/>
    <w:rsid w:val="00E95E7D"/>
    <w:rsid w:val="00E96029"/>
    <w:rsid w:val="00E96D5C"/>
    <w:rsid w:val="00E97C83"/>
    <w:rsid w:val="00EA03CE"/>
    <w:rsid w:val="00EA0B1F"/>
    <w:rsid w:val="00EA0DF9"/>
    <w:rsid w:val="00EA13EC"/>
    <w:rsid w:val="00EA2162"/>
    <w:rsid w:val="00EA5B59"/>
    <w:rsid w:val="00EB263F"/>
    <w:rsid w:val="00EB3041"/>
    <w:rsid w:val="00EB6259"/>
    <w:rsid w:val="00EC169A"/>
    <w:rsid w:val="00EC43C2"/>
    <w:rsid w:val="00EC5C5F"/>
    <w:rsid w:val="00EC63D6"/>
    <w:rsid w:val="00EC738C"/>
    <w:rsid w:val="00ED0A62"/>
    <w:rsid w:val="00ED3E34"/>
    <w:rsid w:val="00ED3F1F"/>
    <w:rsid w:val="00ED5155"/>
    <w:rsid w:val="00ED5628"/>
    <w:rsid w:val="00ED6350"/>
    <w:rsid w:val="00ED6D53"/>
    <w:rsid w:val="00ED7032"/>
    <w:rsid w:val="00ED76E3"/>
    <w:rsid w:val="00EE15E2"/>
    <w:rsid w:val="00EE18FE"/>
    <w:rsid w:val="00EE2D29"/>
    <w:rsid w:val="00EE426A"/>
    <w:rsid w:val="00EE487C"/>
    <w:rsid w:val="00EE5895"/>
    <w:rsid w:val="00EF1764"/>
    <w:rsid w:val="00EF3EE4"/>
    <w:rsid w:val="00EF41EA"/>
    <w:rsid w:val="00EF568C"/>
    <w:rsid w:val="00EF5DE9"/>
    <w:rsid w:val="00EF774C"/>
    <w:rsid w:val="00EF7E80"/>
    <w:rsid w:val="00F00533"/>
    <w:rsid w:val="00F032BF"/>
    <w:rsid w:val="00F0364E"/>
    <w:rsid w:val="00F03886"/>
    <w:rsid w:val="00F03F02"/>
    <w:rsid w:val="00F075B7"/>
    <w:rsid w:val="00F10217"/>
    <w:rsid w:val="00F116A5"/>
    <w:rsid w:val="00F11A19"/>
    <w:rsid w:val="00F12B30"/>
    <w:rsid w:val="00F14409"/>
    <w:rsid w:val="00F15379"/>
    <w:rsid w:val="00F1633B"/>
    <w:rsid w:val="00F17947"/>
    <w:rsid w:val="00F2223C"/>
    <w:rsid w:val="00F235FF"/>
    <w:rsid w:val="00F2380D"/>
    <w:rsid w:val="00F23CFF"/>
    <w:rsid w:val="00F24C8B"/>
    <w:rsid w:val="00F253FB"/>
    <w:rsid w:val="00F26684"/>
    <w:rsid w:val="00F26738"/>
    <w:rsid w:val="00F26CAC"/>
    <w:rsid w:val="00F26DD2"/>
    <w:rsid w:val="00F33168"/>
    <w:rsid w:val="00F33BAF"/>
    <w:rsid w:val="00F33EB2"/>
    <w:rsid w:val="00F3710D"/>
    <w:rsid w:val="00F371A1"/>
    <w:rsid w:val="00F40BCE"/>
    <w:rsid w:val="00F421BA"/>
    <w:rsid w:val="00F42C61"/>
    <w:rsid w:val="00F4325B"/>
    <w:rsid w:val="00F44B94"/>
    <w:rsid w:val="00F452BB"/>
    <w:rsid w:val="00F47B6E"/>
    <w:rsid w:val="00F47BC6"/>
    <w:rsid w:val="00F50F5C"/>
    <w:rsid w:val="00F51CCF"/>
    <w:rsid w:val="00F527D6"/>
    <w:rsid w:val="00F566E0"/>
    <w:rsid w:val="00F56FAB"/>
    <w:rsid w:val="00F5726E"/>
    <w:rsid w:val="00F60952"/>
    <w:rsid w:val="00F62CC8"/>
    <w:rsid w:val="00F63766"/>
    <w:rsid w:val="00F6446F"/>
    <w:rsid w:val="00F67084"/>
    <w:rsid w:val="00F702D6"/>
    <w:rsid w:val="00F72301"/>
    <w:rsid w:val="00F73B17"/>
    <w:rsid w:val="00F7510F"/>
    <w:rsid w:val="00F758CF"/>
    <w:rsid w:val="00F76323"/>
    <w:rsid w:val="00F76BF6"/>
    <w:rsid w:val="00F76ECE"/>
    <w:rsid w:val="00F77D36"/>
    <w:rsid w:val="00F8101C"/>
    <w:rsid w:val="00F818C7"/>
    <w:rsid w:val="00F82E80"/>
    <w:rsid w:val="00F85CE1"/>
    <w:rsid w:val="00F85D1F"/>
    <w:rsid w:val="00F860FD"/>
    <w:rsid w:val="00F86959"/>
    <w:rsid w:val="00F87A86"/>
    <w:rsid w:val="00F87E2C"/>
    <w:rsid w:val="00F87EA6"/>
    <w:rsid w:val="00F90573"/>
    <w:rsid w:val="00F9339F"/>
    <w:rsid w:val="00F970DD"/>
    <w:rsid w:val="00F97219"/>
    <w:rsid w:val="00F97CC6"/>
    <w:rsid w:val="00FA144B"/>
    <w:rsid w:val="00FA2374"/>
    <w:rsid w:val="00FA395C"/>
    <w:rsid w:val="00FA4086"/>
    <w:rsid w:val="00FA47B3"/>
    <w:rsid w:val="00FA4886"/>
    <w:rsid w:val="00FA4E70"/>
    <w:rsid w:val="00FA548B"/>
    <w:rsid w:val="00FA69FF"/>
    <w:rsid w:val="00FA7884"/>
    <w:rsid w:val="00FB0F74"/>
    <w:rsid w:val="00FB1FE8"/>
    <w:rsid w:val="00FB2433"/>
    <w:rsid w:val="00FB2788"/>
    <w:rsid w:val="00FB5473"/>
    <w:rsid w:val="00FB6D16"/>
    <w:rsid w:val="00FB71F7"/>
    <w:rsid w:val="00FC4363"/>
    <w:rsid w:val="00FC6C54"/>
    <w:rsid w:val="00FD1879"/>
    <w:rsid w:val="00FD5D8E"/>
    <w:rsid w:val="00FD6559"/>
    <w:rsid w:val="00FD661D"/>
    <w:rsid w:val="00FD6A42"/>
    <w:rsid w:val="00FD6DBF"/>
    <w:rsid w:val="00FD7266"/>
    <w:rsid w:val="00FD7576"/>
    <w:rsid w:val="00FD7669"/>
    <w:rsid w:val="00FE0C1A"/>
    <w:rsid w:val="00FE1781"/>
    <w:rsid w:val="00FE2F03"/>
    <w:rsid w:val="00FE33D7"/>
    <w:rsid w:val="00FE3CFA"/>
    <w:rsid w:val="00FE421C"/>
    <w:rsid w:val="00FE54D5"/>
    <w:rsid w:val="00FE59E2"/>
    <w:rsid w:val="00FE5C58"/>
    <w:rsid w:val="00FE6F9B"/>
    <w:rsid w:val="00FF06CE"/>
    <w:rsid w:val="00FF15A1"/>
    <w:rsid w:val="00FF19A3"/>
    <w:rsid w:val="00FF23BA"/>
    <w:rsid w:val="00FF47E9"/>
    <w:rsid w:val="00FF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6C"/>
    <w:rPr>
      <w:rFonts w:ascii="Tahoma" w:hAnsi="Tahom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36A58"/>
    <w:pPr>
      <w:tabs>
        <w:tab w:val="center" w:pos="4153"/>
        <w:tab w:val="right" w:pos="8306"/>
      </w:tabs>
    </w:pPr>
  </w:style>
  <w:style w:type="paragraph" w:styleId="Footer">
    <w:name w:val="footer"/>
    <w:basedOn w:val="Normal"/>
    <w:link w:val="FooterChar"/>
    <w:uiPriority w:val="99"/>
    <w:rsid w:val="00036A58"/>
    <w:pPr>
      <w:tabs>
        <w:tab w:val="center" w:pos="4153"/>
        <w:tab w:val="right" w:pos="8306"/>
      </w:tabs>
    </w:pPr>
  </w:style>
  <w:style w:type="character" w:styleId="Hyperlink">
    <w:name w:val="Hyperlink"/>
    <w:basedOn w:val="DefaultParagraphFont"/>
    <w:rsid w:val="00973B6E"/>
    <w:rPr>
      <w:color w:val="0000FF"/>
      <w:u w:val="single"/>
    </w:rPr>
  </w:style>
  <w:style w:type="character" w:customStyle="1" w:styleId="EmailStyle18">
    <w:name w:val="EmailStyle18"/>
    <w:basedOn w:val="DefaultParagraphFont"/>
    <w:semiHidden/>
    <w:rsid w:val="007B7248"/>
    <w:rPr>
      <w:rFonts w:ascii="Arial" w:hAnsi="Arial" w:cs="Arial"/>
      <w:color w:val="auto"/>
      <w:sz w:val="20"/>
      <w:szCs w:val="20"/>
    </w:rPr>
  </w:style>
  <w:style w:type="paragraph" w:styleId="BodyTextIndent">
    <w:name w:val="Body Text Indent"/>
    <w:basedOn w:val="Normal"/>
    <w:link w:val="BodyTextIndentChar"/>
    <w:rsid w:val="00131A69"/>
    <w:pPr>
      <w:tabs>
        <w:tab w:val="left" w:pos="720"/>
      </w:tabs>
      <w:ind w:left="360"/>
    </w:pPr>
    <w:rPr>
      <w:rFonts w:ascii="Arial" w:hAnsi="Arial" w:cs="Arial"/>
      <w:lang w:val="en-US" w:eastAsia="en-GB"/>
    </w:rPr>
  </w:style>
  <w:style w:type="paragraph" w:styleId="BodyText">
    <w:name w:val="Body Text"/>
    <w:basedOn w:val="Normal"/>
    <w:rsid w:val="004C500E"/>
    <w:pPr>
      <w:spacing w:after="120"/>
    </w:pPr>
  </w:style>
  <w:style w:type="paragraph" w:styleId="EndnoteText">
    <w:name w:val="endnote text"/>
    <w:basedOn w:val="Normal"/>
    <w:link w:val="EndnoteTextChar"/>
    <w:rsid w:val="006A6ECE"/>
    <w:pPr>
      <w:widowControl w:val="0"/>
    </w:pPr>
    <w:rPr>
      <w:rFonts w:ascii="Arial" w:hAnsi="Arial"/>
      <w:szCs w:val="20"/>
    </w:rPr>
  </w:style>
  <w:style w:type="paragraph" w:styleId="BodyTextIndent3">
    <w:name w:val="Body Text Indent 3"/>
    <w:basedOn w:val="Normal"/>
    <w:link w:val="BodyTextIndent3Char"/>
    <w:rsid w:val="00560477"/>
    <w:pPr>
      <w:spacing w:after="120"/>
      <w:ind w:left="283"/>
    </w:pPr>
    <w:rPr>
      <w:rFonts w:ascii="Times New Roman" w:hAnsi="Times New Roman"/>
      <w:sz w:val="16"/>
      <w:szCs w:val="16"/>
      <w:lang w:eastAsia="en-GB"/>
    </w:rPr>
  </w:style>
  <w:style w:type="character" w:styleId="Emphasis">
    <w:name w:val="Emphasis"/>
    <w:basedOn w:val="DefaultParagraphFont"/>
    <w:uiPriority w:val="20"/>
    <w:qFormat/>
    <w:rsid w:val="00560477"/>
    <w:rPr>
      <w:i/>
      <w:iCs/>
    </w:rPr>
  </w:style>
  <w:style w:type="paragraph" w:customStyle="1" w:styleId="Normal0">
    <w:name w:val="[Normal]"/>
    <w:rsid w:val="0081152E"/>
    <w:pPr>
      <w:widowControl w:val="0"/>
      <w:autoSpaceDE w:val="0"/>
      <w:autoSpaceDN w:val="0"/>
      <w:adjustRightInd w:val="0"/>
    </w:pPr>
    <w:rPr>
      <w:rFonts w:ascii="Arial" w:hAnsi="Arial" w:cs="Arial"/>
      <w:sz w:val="24"/>
      <w:szCs w:val="24"/>
    </w:rPr>
  </w:style>
  <w:style w:type="paragraph" w:customStyle="1" w:styleId="Default">
    <w:name w:val="Default"/>
    <w:uiPriority w:val="99"/>
    <w:rsid w:val="0081152E"/>
    <w:pPr>
      <w:autoSpaceDE w:val="0"/>
      <w:autoSpaceDN w:val="0"/>
      <w:adjustRightInd w:val="0"/>
    </w:pPr>
    <w:rPr>
      <w:rFonts w:ascii="Arial" w:hAnsi="Arial" w:cs="Arial"/>
      <w:color w:val="000000"/>
      <w:sz w:val="24"/>
      <w:szCs w:val="24"/>
    </w:rPr>
  </w:style>
  <w:style w:type="character" w:customStyle="1" w:styleId="BodyTextIndentChar">
    <w:name w:val="Body Text Indent Char"/>
    <w:basedOn w:val="DefaultParagraphFont"/>
    <w:link w:val="BodyTextIndent"/>
    <w:rsid w:val="00002552"/>
    <w:rPr>
      <w:rFonts w:ascii="Arial" w:hAnsi="Arial" w:cs="Arial"/>
      <w:sz w:val="24"/>
      <w:szCs w:val="24"/>
      <w:lang w:val="en-US"/>
    </w:rPr>
  </w:style>
  <w:style w:type="paragraph" w:styleId="PlainText">
    <w:name w:val="Plain Text"/>
    <w:basedOn w:val="Normal"/>
    <w:link w:val="PlainTextChar"/>
    <w:unhideWhenUsed/>
    <w:rsid w:val="00ED6D53"/>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ED6D53"/>
    <w:rPr>
      <w:rFonts w:ascii="Consolas" w:eastAsia="Calibri" w:hAnsi="Consolas" w:cs="Times New Roman"/>
      <w:sz w:val="21"/>
      <w:szCs w:val="21"/>
    </w:rPr>
  </w:style>
  <w:style w:type="paragraph" w:styleId="ListParagraph">
    <w:name w:val="List Paragraph"/>
    <w:basedOn w:val="Normal"/>
    <w:uiPriority w:val="34"/>
    <w:qFormat/>
    <w:rsid w:val="00F1633B"/>
    <w:pPr>
      <w:ind w:left="720"/>
    </w:pPr>
    <w:rPr>
      <w:rFonts w:ascii="Calibri" w:eastAsia="Calibri" w:hAnsi="Calibri"/>
      <w:sz w:val="22"/>
      <w:szCs w:val="22"/>
      <w:lang w:val="en-US"/>
    </w:rPr>
  </w:style>
  <w:style w:type="character" w:customStyle="1" w:styleId="FooterChar">
    <w:name w:val="Footer Char"/>
    <w:basedOn w:val="DefaultParagraphFont"/>
    <w:link w:val="Footer"/>
    <w:uiPriority w:val="99"/>
    <w:rsid w:val="00C4391A"/>
    <w:rPr>
      <w:rFonts w:ascii="Tahoma" w:hAnsi="Tahoma"/>
      <w:sz w:val="24"/>
      <w:szCs w:val="24"/>
      <w:lang w:val="en-GB"/>
    </w:rPr>
  </w:style>
  <w:style w:type="character" w:customStyle="1" w:styleId="BodyTextIndent3Char">
    <w:name w:val="Body Text Indent 3 Char"/>
    <w:basedOn w:val="DefaultParagraphFont"/>
    <w:link w:val="BodyTextIndent3"/>
    <w:rsid w:val="00C4391A"/>
    <w:rPr>
      <w:sz w:val="16"/>
      <w:szCs w:val="16"/>
      <w:lang w:val="en-GB" w:eastAsia="en-GB"/>
    </w:rPr>
  </w:style>
  <w:style w:type="character" w:customStyle="1" w:styleId="EndnoteTextChar">
    <w:name w:val="Endnote Text Char"/>
    <w:basedOn w:val="DefaultParagraphFont"/>
    <w:link w:val="EndnoteText"/>
    <w:uiPriority w:val="99"/>
    <w:rsid w:val="003A5101"/>
    <w:rPr>
      <w:rFonts w:ascii="Arial" w:hAnsi="Arial"/>
      <w:sz w:val="24"/>
      <w:lang w:val="en-GB"/>
    </w:rPr>
  </w:style>
  <w:style w:type="paragraph" w:customStyle="1" w:styleId="Contacts">
    <w:name w:val="Contacts"/>
    <w:basedOn w:val="Normal"/>
    <w:rsid w:val="00CB3098"/>
    <w:rPr>
      <w:rFonts w:ascii="Arial" w:hAnsi="Arial"/>
      <w:szCs w:val="20"/>
      <w:lang w:eastAsia="en-GB"/>
    </w:rPr>
  </w:style>
  <w:style w:type="character" w:styleId="PageNumber">
    <w:name w:val="page number"/>
    <w:basedOn w:val="DefaultParagraphFont"/>
    <w:rsid w:val="00D67A24"/>
    <w:rPr>
      <w:rFonts w:ascii="Arial" w:hAnsi="Arial" w:cs="Times New Roman"/>
    </w:rPr>
  </w:style>
  <w:style w:type="paragraph" w:styleId="NormalWeb">
    <w:name w:val="Normal (Web)"/>
    <w:basedOn w:val="Normal"/>
    <w:uiPriority w:val="99"/>
    <w:unhideWhenUsed/>
    <w:rsid w:val="00AD1814"/>
    <w:rPr>
      <w:rFonts w:ascii="Times New Roman" w:eastAsia="Calibri" w:hAnsi="Times New Roman"/>
      <w:lang w:val="en-US"/>
    </w:rPr>
  </w:style>
  <w:style w:type="paragraph" w:styleId="BlockText">
    <w:name w:val="Block Text"/>
    <w:basedOn w:val="Normal"/>
    <w:rsid w:val="00730A7F"/>
    <w:pPr>
      <w:spacing w:after="120"/>
      <w:ind w:left="1440" w:right="1440"/>
    </w:pPr>
    <w:rPr>
      <w:rFonts w:ascii="Times New Roman" w:hAnsi="Times New Roman"/>
      <w:lang w:eastAsia="en-GB"/>
    </w:rPr>
  </w:style>
  <w:style w:type="paragraph" w:styleId="BalloonText">
    <w:name w:val="Balloon Text"/>
    <w:basedOn w:val="Normal"/>
    <w:link w:val="BalloonTextChar"/>
    <w:uiPriority w:val="99"/>
    <w:semiHidden/>
    <w:unhideWhenUsed/>
    <w:rsid w:val="009509B4"/>
    <w:rPr>
      <w:rFonts w:cs="Tahoma"/>
      <w:sz w:val="16"/>
      <w:szCs w:val="16"/>
    </w:rPr>
  </w:style>
  <w:style w:type="character" w:customStyle="1" w:styleId="BalloonTextChar">
    <w:name w:val="Balloon Text Char"/>
    <w:basedOn w:val="DefaultParagraphFont"/>
    <w:link w:val="BalloonText"/>
    <w:uiPriority w:val="99"/>
    <w:semiHidden/>
    <w:rsid w:val="009509B4"/>
    <w:rPr>
      <w:rFonts w:ascii="Tahoma" w:hAnsi="Tahoma" w:cs="Tahoma"/>
      <w:sz w:val="16"/>
      <w:szCs w:val="16"/>
      <w:lang w:val="en-GB"/>
    </w:rPr>
  </w:style>
  <w:style w:type="character" w:styleId="Strong">
    <w:name w:val="Strong"/>
    <w:basedOn w:val="DefaultParagraphFont"/>
    <w:uiPriority w:val="22"/>
    <w:qFormat/>
    <w:rsid w:val="005C3DA4"/>
    <w:rPr>
      <w:b/>
      <w:bCs/>
    </w:rPr>
  </w:style>
  <w:style w:type="character" w:customStyle="1" w:styleId="apple-style-span">
    <w:name w:val="apple-style-span"/>
    <w:basedOn w:val="DefaultParagraphFont"/>
    <w:rsid w:val="00265B89"/>
  </w:style>
  <w:style w:type="paragraph" w:customStyle="1" w:styleId="default0">
    <w:name w:val="default"/>
    <w:basedOn w:val="Normal"/>
    <w:rsid w:val="006020B9"/>
    <w:pPr>
      <w:autoSpaceDE w:val="0"/>
      <w:autoSpaceDN w:val="0"/>
    </w:pPr>
    <w:rPr>
      <w:rFonts w:ascii="Times New Roman" w:eastAsiaTheme="minorHAnsi" w:hAnsi="Times New Roman"/>
      <w:color w:val="000000"/>
      <w:lang w:val="en-US"/>
    </w:rPr>
  </w:style>
  <w:style w:type="paragraph" w:styleId="NoSpacing">
    <w:name w:val="No Spacing"/>
    <w:basedOn w:val="Normal"/>
    <w:uiPriority w:val="1"/>
    <w:qFormat/>
    <w:rsid w:val="00D95676"/>
    <w:rPr>
      <w:rFonts w:ascii="Calibri" w:eastAsiaTheme="minorHAnsi" w:hAnsi="Calibri"/>
      <w:sz w:val="22"/>
      <w:szCs w:val="22"/>
      <w:lang w:val="en-US"/>
    </w:rPr>
  </w:style>
  <w:style w:type="character" w:customStyle="1" w:styleId="HeaderChar">
    <w:name w:val="Header Char"/>
    <w:basedOn w:val="DefaultParagraphFont"/>
    <w:link w:val="Header"/>
    <w:rsid w:val="00ED76E3"/>
    <w:rPr>
      <w:rFonts w:ascii="Tahoma" w:hAnsi="Tahom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6C"/>
    <w:rPr>
      <w:rFonts w:ascii="Tahoma" w:hAnsi="Tahom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36A58"/>
    <w:pPr>
      <w:tabs>
        <w:tab w:val="center" w:pos="4153"/>
        <w:tab w:val="right" w:pos="8306"/>
      </w:tabs>
    </w:pPr>
  </w:style>
  <w:style w:type="paragraph" w:styleId="Footer">
    <w:name w:val="footer"/>
    <w:basedOn w:val="Normal"/>
    <w:link w:val="FooterChar"/>
    <w:uiPriority w:val="99"/>
    <w:rsid w:val="00036A58"/>
    <w:pPr>
      <w:tabs>
        <w:tab w:val="center" w:pos="4153"/>
        <w:tab w:val="right" w:pos="8306"/>
      </w:tabs>
    </w:pPr>
  </w:style>
  <w:style w:type="character" w:styleId="Hyperlink">
    <w:name w:val="Hyperlink"/>
    <w:basedOn w:val="DefaultParagraphFont"/>
    <w:rsid w:val="00973B6E"/>
    <w:rPr>
      <w:color w:val="0000FF"/>
      <w:u w:val="single"/>
    </w:rPr>
  </w:style>
  <w:style w:type="character" w:customStyle="1" w:styleId="EmailStyle18">
    <w:name w:val="EmailStyle18"/>
    <w:basedOn w:val="DefaultParagraphFont"/>
    <w:semiHidden/>
    <w:rsid w:val="007B7248"/>
    <w:rPr>
      <w:rFonts w:ascii="Arial" w:hAnsi="Arial" w:cs="Arial"/>
      <w:color w:val="auto"/>
      <w:sz w:val="20"/>
      <w:szCs w:val="20"/>
    </w:rPr>
  </w:style>
  <w:style w:type="paragraph" w:styleId="BodyTextIndent">
    <w:name w:val="Body Text Indent"/>
    <w:basedOn w:val="Normal"/>
    <w:link w:val="BodyTextIndentChar"/>
    <w:rsid w:val="00131A69"/>
    <w:pPr>
      <w:tabs>
        <w:tab w:val="left" w:pos="720"/>
      </w:tabs>
      <w:ind w:left="360"/>
    </w:pPr>
    <w:rPr>
      <w:rFonts w:ascii="Arial" w:hAnsi="Arial" w:cs="Arial"/>
      <w:lang w:val="en-US" w:eastAsia="en-GB"/>
    </w:rPr>
  </w:style>
  <w:style w:type="paragraph" w:styleId="BodyText">
    <w:name w:val="Body Text"/>
    <w:basedOn w:val="Normal"/>
    <w:rsid w:val="004C500E"/>
    <w:pPr>
      <w:spacing w:after="120"/>
    </w:pPr>
  </w:style>
  <w:style w:type="paragraph" w:styleId="EndnoteText">
    <w:name w:val="endnote text"/>
    <w:basedOn w:val="Normal"/>
    <w:link w:val="EndnoteTextChar"/>
    <w:rsid w:val="006A6ECE"/>
    <w:pPr>
      <w:widowControl w:val="0"/>
    </w:pPr>
    <w:rPr>
      <w:rFonts w:ascii="Arial" w:hAnsi="Arial"/>
      <w:szCs w:val="20"/>
    </w:rPr>
  </w:style>
  <w:style w:type="paragraph" w:styleId="BodyTextIndent3">
    <w:name w:val="Body Text Indent 3"/>
    <w:basedOn w:val="Normal"/>
    <w:link w:val="BodyTextIndent3Char"/>
    <w:rsid w:val="00560477"/>
    <w:pPr>
      <w:spacing w:after="120"/>
      <w:ind w:left="283"/>
    </w:pPr>
    <w:rPr>
      <w:rFonts w:ascii="Times New Roman" w:hAnsi="Times New Roman"/>
      <w:sz w:val="16"/>
      <w:szCs w:val="16"/>
      <w:lang w:eastAsia="en-GB"/>
    </w:rPr>
  </w:style>
  <w:style w:type="character" w:styleId="Emphasis">
    <w:name w:val="Emphasis"/>
    <w:basedOn w:val="DefaultParagraphFont"/>
    <w:uiPriority w:val="20"/>
    <w:qFormat/>
    <w:rsid w:val="00560477"/>
    <w:rPr>
      <w:i/>
      <w:iCs/>
    </w:rPr>
  </w:style>
  <w:style w:type="paragraph" w:customStyle="1" w:styleId="Normal0">
    <w:name w:val="[Normal]"/>
    <w:rsid w:val="0081152E"/>
    <w:pPr>
      <w:widowControl w:val="0"/>
      <w:autoSpaceDE w:val="0"/>
      <w:autoSpaceDN w:val="0"/>
      <w:adjustRightInd w:val="0"/>
    </w:pPr>
    <w:rPr>
      <w:rFonts w:ascii="Arial" w:hAnsi="Arial" w:cs="Arial"/>
      <w:sz w:val="24"/>
      <w:szCs w:val="24"/>
    </w:rPr>
  </w:style>
  <w:style w:type="paragraph" w:customStyle="1" w:styleId="Default">
    <w:name w:val="Default"/>
    <w:uiPriority w:val="99"/>
    <w:rsid w:val="0081152E"/>
    <w:pPr>
      <w:autoSpaceDE w:val="0"/>
      <w:autoSpaceDN w:val="0"/>
      <w:adjustRightInd w:val="0"/>
    </w:pPr>
    <w:rPr>
      <w:rFonts w:ascii="Arial" w:hAnsi="Arial" w:cs="Arial"/>
      <w:color w:val="000000"/>
      <w:sz w:val="24"/>
      <w:szCs w:val="24"/>
    </w:rPr>
  </w:style>
  <w:style w:type="character" w:customStyle="1" w:styleId="BodyTextIndentChar">
    <w:name w:val="Body Text Indent Char"/>
    <w:basedOn w:val="DefaultParagraphFont"/>
    <w:link w:val="BodyTextIndent"/>
    <w:rsid w:val="00002552"/>
    <w:rPr>
      <w:rFonts w:ascii="Arial" w:hAnsi="Arial" w:cs="Arial"/>
      <w:sz w:val="24"/>
      <w:szCs w:val="24"/>
      <w:lang w:val="en-US"/>
    </w:rPr>
  </w:style>
  <w:style w:type="paragraph" w:styleId="PlainText">
    <w:name w:val="Plain Text"/>
    <w:basedOn w:val="Normal"/>
    <w:link w:val="PlainTextChar"/>
    <w:unhideWhenUsed/>
    <w:rsid w:val="00ED6D53"/>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ED6D53"/>
    <w:rPr>
      <w:rFonts w:ascii="Consolas" w:eastAsia="Calibri" w:hAnsi="Consolas" w:cs="Times New Roman"/>
      <w:sz w:val="21"/>
      <w:szCs w:val="21"/>
    </w:rPr>
  </w:style>
  <w:style w:type="paragraph" w:styleId="ListParagraph">
    <w:name w:val="List Paragraph"/>
    <w:basedOn w:val="Normal"/>
    <w:uiPriority w:val="34"/>
    <w:qFormat/>
    <w:rsid w:val="00F1633B"/>
    <w:pPr>
      <w:ind w:left="720"/>
    </w:pPr>
    <w:rPr>
      <w:rFonts w:ascii="Calibri" w:eastAsia="Calibri" w:hAnsi="Calibri"/>
      <w:sz w:val="22"/>
      <w:szCs w:val="22"/>
      <w:lang w:val="en-US"/>
    </w:rPr>
  </w:style>
  <w:style w:type="character" w:customStyle="1" w:styleId="FooterChar">
    <w:name w:val="Footer Char"/>
    <w:basedOn w:val="DefaultParagraphFont"/>
    <w:link w:val="Footer"/>
    <w:uiPriority w:val="99"/>
    <w:rsid w:val="00C4391A"/>
    <w:rPr>
      <w:rFonts w:ascii="Tahoma" w:hAnsi="Tahoma"/>
      <w:sz w:val="24"/>
      <w:szCs w:val="24"/>
      <w:lang w:val="en-GB"/>
    </w:rPr>
  </w:style>
  <w:style w:type="character" w:customStyle="1" w:styleId="BodyTextIndent3Char">
    <w:name w:val="Body Text Indent 3 Char"/>
    <w:basedOn w:val="DefaultParagraphFont"/>
    <w:link w:val="BodyTextIndent3"/>
    <w:rsid w:val="00C4391A"/>
    <w:rPr>
      <w:sz w:val="16"/>
      <w:szCs w:val="16"/>
      <w:lang w:val="en-GB" w:eastAsia="en-GB"/>
    </w:rPr>
  </w:style>
  <w:style w:type="character" w:customStyle="1" w:styleId="EndnoteTextChar">
    <w:name w:val="Endnote Text Char"/>
    <w:basedOn w:val="DefaultParagraphFont"/>
    <w:link w:val="EndnoteText"/>
    <w:uiPriority w:val="99"/>
    <w:rsid w:val="003A5101"/>
    <w:rPr>
      <w:rFonts w:ascii="Arial" w:hAnsi="Arial"/>
      <w:sz w:val="24"/>
      <w:lang w:val="en-GB"/>
    </w:rPr>
  </w:style>
  <w:style w:type="paragraph" w:customStyle="1" w:styleId="Contacts">
    <w:name w:val="Contacts"/>
    <w:basedOn w:val="Normal"/>
    <w:rsid w:val="00CB3098"/>
    <w:rPr>
      <w:rFonts w:ascii="Arial" w:hAnsi="Arial"/>
      <w:szCs w:val="20"/>
      <w:lang w:eastAsia="en-GB"/>
    </w:rPr>
  </w:style>
  <w:style w:type="character" w:styleId="PageNumber">
    <w:name w:val="page number"/>
    <w:basedOn w:val="DefaultParagraphFont"/>
    <w:rsid w:val="00D67A24"/>
    <w:rPr>
      <w:rFonts w:ascii="Arial" w:hAnsi="Arial" w:cs="Times New Roman"/>
    </w:rPr>
  </w:style>
  <w:style w:type="paragraph" w:styleId="NormalWeb">
    <w:name w:val="Normal (Web)"/>
    <w:basedOn w:val="Normal"/>
    <w:uiPriority w:val="99"/>
    <w:unhideWhenUsed/>
    <w:rsid w:val="00AD1814"/>
    <w:rPr>
      <w:rFonts w:ascii="Times New Roman" w:eastAsia="Calibri" w:hAnsi="Times New Roman"/>
      <w:lang w:val="en-US"/>
    </w:rPr>
  </w:style>
  <w:style w:type="paragraph" w:styleId="BlockText">
    <w:name w:val="Block Text"/>
    <w:basedOn w:val="Normal"/>
    <w:rsid w:val="00730A7F"/>
    <w:pPr>
      <w:spacing w:after="120"/>
      <w:ind w:left="1440" w:right="1440"/>
    </w:pPr>
    <w:rPr>
      <w:rFonts w:ascii="Times New Roman" w:hAnsi="Times New Roman"/>
      <w:lang w:eastAsia="en-GB"/>
    </w:rPr>
  </w:style>
  <w:style w:type="paragraph" w:styleId="BalloonText">
    <w:name w:val="Balloon Text"/>
    <w:basedOn w:val="Normal"/>
    <w:link w:val="BalloonTextChar"/>
    <w:uiPriority w:val="99"/>
    <w:semiHidden/>
    <w:unhideWhenUsed/>
    <w:rsid w:val="009509B4"/>
    <w:rPr>
      <w:rFonts w:cs="Tahoma"/>
      <w:sz w:val="16"/>
      <w:szCs w:val="16"/>
    </w:rPr>
  </w:style>
  <w:style w:type="character" w:customStyle="1" w:styleId="BalloonTextChar">
    <w:name w:val="Balloon Text Char"/>
    <w:basedOn w:val="DefaultParagraphFont"/>
    <w:link w:val="BalloonText"/>
    <w:uiPriority w:val="99"/>
    <w:semiHidden/>
    <w:rsid w:val="009509B4"/>
    <w:rPr>
      <w:rFonts w:ascii="Tahoma" w:hAnsi="Tahoma" w:cs="Tahoma"/>
      <w:sz w:val="16"/>
      <w:szCs w:val="16"/>
      <w:lang w:val="en-GB"/>
    </w:rPr>
  </w:style>
  <w:style w:type="character" w:styleId="Strong">
    <w:name w:val="Strong"/>
    <w:basedOn w:val="DefaultParagraphFont"/>
    <w:uiPriority w:val="22"/>
    <w:qFormat/>
    <w:rsid w:val="005C3DA4"/>
    <w:rPr>
      <w:b/>
      <w:bCs/>
    </w:rPr>
  </w:style>
  <w:style w:type="character" w:customStyle="1" w:styleId="apple-style-span">
    <w:name w:val="apple-style-span"/>
    <w:basedOn w:val="DefaultParagraphFont"/>
    <w:rsid w:val="00265B89"/>
  </w:style>
  <w:style w:type="paragraph" w:customStyle="1" w:styleId="default0">
    <w:name w:val="default"/>
    <w:basedOn w:val="Normal"/>
    <w:rsid w:val="006020B9"/>
    <w:pPr>
      <w:autoSpaceDE w:val="0"/>
      <w:autoSpaceDN w:val="0"/>
    </w:pPr>
    <w:rPr>
      <w:rFonts w:ascii="Times New Roman" w:eastAsiaTheme="minorHAnsi" w:hAnsi="Times New Roman"/>
      <w:color w:val="000000"/>
      <w:lang w:val="en-US"/>
    </w:rPr>
  </w:style>
  <w:style w:type="paragraph" w:styleId="NoSpacing">
    <w:name w:val="No Spacing"/>
    <w:basedOn w:val="Normal"/>
    <w:uiPriority w:val="1"/>
    <w:qFormat/>
    <w:rsid w:val="00D95676"/>
    <w:rPr>
      <w:rFonts w:ascii="Calibri" w:eastAsiaTheme="minorHAnsi" w:hAnsi="Calibri"/>
      <w:sz w:val="22"/>
      <w:szCs w:val="22"/>
      <w:lang w:val="en-US"/>
    </w:rPr>
  </w:style>
  <w:style w:type="character" w:customStyle="1" w:styleId="HeaderChar">
    <w:name w:val="Header Char"/>
    <w:basedOn w:val="DefaultParagraphFont"/>
    <w:link w:val="Header"/>
    <w:rsid w:val="00ED76E3"/>
    <w:rPr>
      <w:rFonts w:ascii="Tahoma" w:hAnsi="Tahom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1399">
      <w:bodyDiv w:val="1"/>
      <w:marLeft w:val="0"/>
      <w:marRight w:val="0"/>
      <w:marTop w:val="0"/>
      <w:marBottom w:val="0"/>
      <w:divBdr>
        <w:top w:val="none" w:sz="0" w:space="0" w:color="auto"/>
        <w:left w:val="none" w:sz="0" w:space="0" w:color="auto"/>
        <w:bottom w:val="none" w:sz="0" w:space="0" w:color="auto"/>
        <w:right w:val="none" w:sz="0" w:space="0" w:color="auto"/>
      </w:divBdr>
    </w:div>
    <w:div w:id="103157596">
      <w:bodyDiv w:val="1"/>
      <w:marLeft w:val="0"/>
      <w:marRight w:val="0"/>
      <w:marTop w:val="0"/>
      <w:marBottom w:val="0"/>
      <w:divBdr>
        <w:top w:val="none" w:sz="0" w:space="0" w:color="auto"/>
        <w:left w:val="none" w:sz="0" w:space="0" w:color="auto"/>
        <w:bottom w:val="none" w:sz="0" w:space="0" w:color="auto"/>
        <w:right w:val="none" w:sz="0" w:space="0" w:color="auto"/>
      </w:divBdr>
    </w:div>
    <w:div w:id="113331388">
      <w:bodyDiv w:val="1"/>
      <w:marLeft w:val="0"/>
      <w:marRight w:val="0"/>
      <w:marTop w:val="0"/>
      <w:marBottom w:val="0"/>
      <w:divBdr>
        <w:top w:val="none" w:sz="0" w:space="0" w:color="auto"/>
        <w:left w:val="none" w:sz="0" w:space="0" w:color="auto"/>
        <w:bottom w:val="none" w:sz="0" w:space="0" w:color="auto"/>
        <w:right w:val="none" w:sz="0" w:space="0" w:color="auto"/>
      </w:divBdr>
      <w:divsChild>
        <w:div w:id="611975861">
          <w:marLeft w:val="0"/>
          <w:marRight w:val="0"/>
          <w:marTop w:val="0"/>
          <w:marBottom w:val="0"/>
          <w:divBdr>
            <w:top w:val="none" w:sz="0" w:space="0" w:color="auto"/>
            <w:left w:val="none" w:sz="0" w:space="0" w:color="auto"/>
            <w:bottom w:val="none" w:sz="0" w:space="0" w:color="auto"/>
            <w:right w:val="none" w:sz="0" w:space="0" w:color="auto"/>
          </w:divBdr>
        </w:div>
        <w:div w:id="647781305">
          <w:marLeft w:val="0"/>
          <w:marRight w:val="0"/>
          <w:marTop w:val="0"/>
          <w:marBottom w:val="0"/>
          <w:divBdr>
            <w:top w:val="none" w:sz="0" w:space="0" w:color="auto"/>
            <w:left w:val="none" w:sz="0" w:space="0" w:color="auto"/>
            <w:bottom w:val="none" w:sz="0" w:space="0" w:color="auto"/>
            <w:right w:val="none" w:sz="0" w:space="0" w:color="auto"/>
          </w:divBdr>
        </w:div>
        <w:div w:id="712655117">
          <w:marLeft w:val="0"/>
          <w:marRight w:val="0"/>
          <w:marTop w:val="0"/>
          <w:marBottom w:val="0"/>
          <w:divBdr>
            <w:top w:val="none" w:sz="0" w:space="0" w:color="auto"/>
            <w:left w:val="none" w:sz="0" w:space="0" w:color="auto"/>
            <w:bottom w:val="none" w:sz="0" w:space="0" w:color="auto"/>
            <w:right w:val="none" w:sz="0" w:space="0" w:color="auto"/>
          </w:divBdr>
        </w:div>
        <w:div w:id="727270042">
          <w:marLeft w:val="0"/>
          <w:marRight w:val="0"/>
          <w:marTop w:val="0"/>
          <w:marBottom w:val="0"/>
          <w:divBdr>
            <w:top w:val="none" w:sz="0" w:space="0" w:color="auto"/>
            <w:left w:val="none" w:sz="0" w:space="0" w:color="auto"/>
            <w:bottom w:val="none" w:sz="0" w:space="0" w:color="auto"/>
            <w:right w:val="none" w:sz="0" w:space="0" w:color="auto"/>
          </w:divBdr>
        </w:div>
        <w:div w:id="1367216059">
          <w:marLeft w:val="0"/>
          <w:marRight w:val="0"/>
          <w:marTop w:val="0"/>
          <w:marBottom w:val="0"/>
          <w:divBdr>
            <w:top w:val="none" w:sz="0" w:space="0" w:color="auto"/>
            <w:left w:val="none" w:sz="0" w:space="0" w:color="auto"/>
            <w:bottom w:val="none" w:sz="0" w:space="0" w:color="auto"/>
            <w:right w:val="none" w:sz="0" w:space="0" w:color="auto"/>
          </w:divBdr>
        </w:div>
        <w:div w:id="1650206482">
          <w:marLeft w:val="0"/>
          <w:marRight w:val="0"/>
          <w:marTop w:val="0"/>
          <w:marBottom w:val="0"/>
          <w:divBdr>
            <w:top w:val="none" w:sz="0" w:space="0" w:color="auto"/>
            <w:left w:val="none" w:sz="0" w:space="0" w:color="auto"/>
            <w:bottom w:val="none" w:sz="0" w:space="0" w:color="auto"/>
            <w:right w:val="none" w:sz="0" w:space="0" w:color="auto"/>
          </w:divBdr>
        </w:div>
        <w:div w:id="1791630452">
          <w:marLeft w:val="0"/>
          <w:marRight w:val="0"/>
          <w:marTop w:val="0"/>
          <w:marBottom w:val="0"/>
          <w:divBdr>
            <w:top w:val="none" w:sz="0" w:space="0" w:color="auto"/>
            <w:left w:val="none" w:sz="0" w:space="0" w:color="auto"/>
            <w:bottom w:val="none" w:sz="0" w:space="0" w:color="auto"/>
            <w:right w:val="none" w:sz="0" w:space="0" w:color="auto"/>
          </w:divBdr>
        </w:div>
        <w:div w:id="1809667763">
          <w:marLeft w:val="0"/>
          <w:marRight w:val="0"/>
          <w:marTop w:val="0"/>
          <w:marBottom w:val="0"/>
          <w:divBdr>
            <w:top w:val="none" w:sz="0" w:space="0" w:color="auto"/>
            <w:left w:val="none" w:sz="0" w:space="0" w:color="auto"/>
            <w:bottom w:val="none" w:sz="0" w:space="0" w:color="auto"/>
            <w:right w:val="none" w:sz="0" w:space="0" w:color="auto"/>
          </w:divBdr>
        </w:div>
        <w:div w:id="1913853936">
          <w:marLeft w:val="0"/>
          <w:marRight w:val="0"/>
          <w:marTop w:val="0"/>
          <w:marBottom w:val="0"/>
          <w:divBdr>
            <w:top w:val="none" w:sz="0" w:space="0" w:color="auto"/>
            <w:left w:val="none" w:sz="0" w:space="0" w:color="auto"/>
            <w:bottom w:val="none" w:sz="0" w:space="0" w:color="auto"/>
            <w:right w:val="none" w:sz="0" w:space="0" w:color="auto"/>
          </w:divBdr>
        </w:div>
      </w:divsChild>
    </w:div>
    <w:div w:id="114712133">
      <w:bodyDiv w:val="1"/>
      <w:marLeft w:val="0"/>
      <w:marRight w:val="0"/>
      <w:marTop w:val="0"/>
      <w:marBottom w:val="0"/>
      <w:divBdr>
        <w:top w:val="none" w:sz="0" w:space="0" w:color="auto"/>
        <w:left w:val="none" w:sz="0" w:space="0" w:color="auto"/>
        <w:bottom w:val="none" w:sz="0" w:space="0" w:color="auto"/>
        <w:right w:val="none" w:sz="0" w:space="0" w:color="auto"/>
      </w:divBdr>
    </w:div>
    <w:div w:id="122582389">
      <w:bodyDiv w:val="1"/>
      <w:marLeft w:val="0"/>
      <w:marRight w:val="0"/>
      <w:marTop w:val="0"/>
      <w:marBottom w:val="0"/>
      <w:divBdr>
        <w:top w:val="none" w:sz="0" w:space="0" w:color="auto"/>
        <w:left w:val="none" w:sz="0" w:space="0" w:color="auto"/>
        <w:bottom w:val="none" w:sz="0" w:space="0" w:color="auto"/>
        <w:right w:val="none" w:sz="0" w:space="0" w:color="auto"/>
      </w:divBdr>
    </w:div>
    <w:div w:id="192574422">
      <w:bodyDiv w:val="1"/>
      <w:marLeft w:val="0"/>
      <w:marRight w:val="0"/>
      <w:marTop w:val="0"/>
      <w:marBottom w:val="0"/>
      <w:divBdr>
        <w:top w:val="none" w:sz="0" w:space="0" w:color="auto"/>
        <w:left w:val="none" w:sz="0" w:space="0" w:color="auto"/>
        <w:bottom w:val="none" w:sz="0" w:space="0" w:color="auto"/>
        <w:right w:val="none" w:sz="0" w:space="0" w:color="auto"/>
      </w:divBdr>
    </w:div>
    <w:div w:id="204224717">
      <w:bodyDiv w:val="1"/>
      <w:marLeft w:val="0"/>
      <w:marRight w:val="0"/>
      <w:marTop w:val="0"/>
      <w:marBottom w:val="0"/>
      <w:divBdr>
        <w:top w:val="none" w:sz="0" w:space="0" w:color="auto"/>
        <w:left w:val="none" w:sz="0" w:space="0" w:color="auto"/>
        <w:bottom w:val="none" w:sz="0" w:space="0" w:color="auto"/>
        <w:right w:val="none" w:sz="0" w:space="0" w:color="auto"/>
      </w:divBdr>
    </w:div>
    <w:div w:id="259414770">
      <w:bodyDiv w:val="1"/>
      <w:marLeft w:val="0"/>
      <w:marRight w:val="0"/>
      <w:marTop w:val="0"/>
      <w:marBottom w:val="0"/>
      <w:divBdr>
        <w:top w:val="none" w:sz="0" w:space="0" w:color="auto"/>
        <w:left w:val="none" w:sz="0" w:space="0" w:color="auto"/>
        <w:bottom w:val="none" w:sz="0" w:space="0" w:color="auto"/>
        <w:right w:val="none" w:sz="0" w:space="0" w:color="auto"/>
      </w:divBdr>
    </w:div>
    <w:div w:id="261493172">
      <w:bodyDiv w:val="1"/>
      <w:marLeft w:val="0"/>
      <w:marRight w:val="0"/>
      <w:marTop w:val="0"/>
      <w:marBottom w:val="0"/>
      <w:divBdr>
        <w:top w:val="none" w:sz="0" w:space="0" w:color="auto"/>
        <w:left w:val="none" w:sz="0" w:space="0" w:color="auto"/>
        <w:bottom w:val="none" w:sz="0" w:space="0" w:color="auto"/>
        <w:right w:val="none" w:sz="0" w:space="0" w:color="auto"/>
      </w:divBdr>
    </w:div>
    <w:div w:id="328096588">
      <w:bodyDiv w:val="1"/>
      <w:marLeft w:val="0"/>
      <w:marRight w:val="0"/>
      <w:marTop w:val="0"/>
      <w:marBottom w:val="0"/>
      <w:divBdr>
        <w:top w:val="none" w:sz="0" w:space="0" w:color="auto"/>
        <w:left w:val="none" w:sz="0" w:space="0" w:color="auto"/>
        <w:bottom w:val="none" w:sz="0" w:space="0" w:color="auto"/>
        <w:right w:val="none" w:sz="0" w:space="0" w:color="auto"/>
      </w:divBdr>
    </w:div>
    <w:div w:id="359480277">
      <w:bodyDiv w:val="1"/>
      <w:marLeft w:val="0"/>
      <w:marRight w:val="0"/>
      <w:marTop w:val="0"/>
      <w:marBottom w:val="0"/>
      <w:divBdr>
        <w:top w:val="none" w:sz="0" w:space="0" w:color="auto"/>
        <w:left w:val="none" w:sz="0" w:space="0" w:color="auto"/>
        <w:bottom w:val="none" w:sz="0" w:space="0" w:color="auto"/>
        <w:right w:val="none" w:sz="0" w:space="0" w:color="auto"/>
      </w:divBdr>
    </w:div>
    <w:div w:id="360667625">
      <w:bodyDiv w:val="1"/>
      <w:marLeft w:val="0"/>
      <w:marRight w:val="0"/>
      <w:marTop w:val="0"/>
      <w:marBottom w:val="0"/>
      <w:divBdr>
        <w:top w:val="none" w:sz="0" w:space="0" w:color="auto"/>
        <w:left w:val="none" w:sz="0" w:space="0" w:color="auto"/>
        <w:bottom w:val="none" w:sz="0" w:space="0" w:color="auto"/>
        <w:right w:val="none" w:sz="0" w:space="0" w:color="auto"/>
      </w:divBdr>
    </w:div>
    <w:div w:id="401760995">
      <w:bodyDiv w:val="1"/>
      <w:marLeft w:val="0"/>
      <w:marRight w:val="0"/>
      <w:marTop w:val="0"/>
      <w:marBottom w:val="0"/>
      <w:divBdr>
        <w:top w:val="none" w:sz="0" w:space="0" w:color="auto"/>
        <w:left w:val="none" w:sz="0" w:space="0" w:color="auto"/>
        <w:bottom w:val="none" w:sz="0" w:space="0" w:color="auto"/>
        <w:right w:val="none" w:sz="0" w:space="0" w:color="auto"/>
      </w:divBdr>
    </w:div>
    <w:div w:id="449789640">
      <w:bodyDiv w:val="1"/>
      <w:marLeft w:val="0"/>
      <w:marRight w:val="0"/>
      <w:marTop w:val="0"/>
      <w:marBottom w:val="0"/>
      <w:divBdr>
        <w:top w:val="none" w:sz="0" w:space="0" w:color="auto"/>
        <w:left w:val="none" w:sz="0" w:space="0" w:color="auto"/>
        <w:bottom w:val="none" w:sz="0" w:space="0" w:color="auto"/>
        <w:right w:val="none" w:sz="0" w:space="0" w:color="auto"/>
      </w:divBdr>
    </w:div>
    <w:div w:id="473184421">
      <w:bodyDiv w:val="1"/>
      <w:marLeft w:val="0"/>
      <w:marRight w:val="0"/>
      <w:marTop w:val="0"/>
      <w:marBottom w:val="0"/>
      <w:divBdr>
        <w:top w:val="none" w:sz="0" w:space="0" w:color="auto"/>
        <w:left w:val="none" w:sz="0" w:space="0" w:color="auto"/>
        <w:bottom w:val="none" w:sz="0" w:space="0" w:color="auto"/>
        <w:right w:val="none" w:sz="0" w:space="0" w:color="auto"/>
      </w:divBdr>
    </w:div>
    <w:div w:id="490675852">
      <w:bodyDiv w:val="1"/>
      <w:marLeft w:val="0"/>
      <w:marRight w:val="0"/>
      <w:marTop w:val="0"/>
      <w:marBottom w:val="0"/>
      <w:divBdr>
        <w:top w:val="none" w:sz="0" w:space="0" w:color="auto"/>
        <w:left w:val="none" w:sz="0" w:space="0" w:color="auto"/>
        <w:bottom w:val="none" w:sz="0" w:space="0" w:color="auto"/>
        <w:right w:val="none" w:sz="0" w:space="0" w:color="auto"/>
      </w:divBdr>
    </w:div>
    <w:div w:id="521674239">
      <w:bodyDiv w:val="1"/>
      <w:marLeft w:val="0"/>
      <w:marRight w:val="0"/>
      <w:marTop w:val="0"/>
      <w:marBottom w:val="0"/>
      <w:divBdr>
        <w:top w:val="none" w:sz="0" w:space="0" w:color="auto"/>
        <w:left w:val="none" w:sz="0" w:space="0" w:color="auto"/>
        <w:bottom w:val="none" w:sz="0" w:space="0" w:color="auto"/>
        <w:right w:val="none" w:sz="0" w:space="0" w:color="auto"/>
      </w:divBdr>
    </w:div>
    <w:div w:id="571696705">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77331044">
      <w:bodyDiv w:val="1"/>
      <w:marLeft w:val="0"/>
      <w:marRight w:val="0"/>
      <w:marTop w:val="0"/>
      <w:marBottom w:val="0"/>
      <w:divBdr>
        <w:top w:val="none" w:sz="0" w:space="0" w:color="auto"/>
        <w:left w:val="none" w:sz="0" w:space="0" w:color="auto"/>
        <w:bottom w:val="none" w:sz="0" w:space="0" w:color="auto"/>
        <w:right w:val="none" w:sz="0" w:space="0" w:color="auto"/>
      </w:divBdr>
    </w:div>
    <w:div w:id="583799676">
      <w:bodyDiv w:val="1"/>
      <w:marLeft w:val="0"/>
      <w:marRight w:val="0"/>
      <w:marTop w:val="0"/>
      <w:marBottom w:val="0"/>
      <w:divBdr>
        <w:top w:val="none" w:sz="0" w:space="0" w:color="auto"/>
        <w:left w:val="none" w:sz="0" w:space="0" w:color="auto"/>
        <w:bottom w:val="none" w:sz="0" w:space="0" w:color="auto"/>
        <w:right w:val="none" w:sz="0" w:space="0" w:color="auto"/>
      </w:divBdr>
    </w:div>
    <w:div w:id="611088472">
      <w:bodyDiv w:val="1"/>
      <w:marLeft w:val="0"/>
      <w:marRight w:val="0"/>
      <w:marTop w:val="0"/>
      <w:marBottom w:val="0"/>
      <w:divBdr>
        <w:top w:val="none" w:sz="0" w:space="0" w:color="auto"/>
        <w:left w:val="none" w:sz="0" w:space="0" w:color="auto"/>
        <w:bottom w:val="none" w:sz="0" w:space="0" w:color="auto"/>
        <w:right w:val="none" w:sz="0" w:space="0" w:color="auto"/>
      </w:divBdr>
    </w:div>
    <w:div w:id="613024559">
      <w:bodyDiv w:val="1"/>
      <w:marLeft w:val="0"/>
      <w:marRight w:val="0"/>
      <w:marTop w:val="0"/>
      <w:marBottom w:val="0"/>
      <w:divBdr>
        <w:top w:val="none" w:sz="0" w:space="0" w:color="auto"/>
        <w:left w:val="none" w:sz="0" w:space="0" w:color="auto"/>
        <w:bottom w:val="none" w:sz="0" w:space="0" w:color="auto"/>
        <w:right w:val="none" w:sz="0" w:space="0" w:color="auto"/>
      </w:divBdr>
    </w:div>
    <w:div w:id="640430299">
      <w:bodyDiv w:val="1"/>
      <w:marLeft w:val="0"/>
      <w:marRight w:val="0"/>
      <w:marTop w:val="0"/>
      <w:marBottom w:val="0"/>
      <w:divBdr>
        <w:top w:val="none" w:sz="0" w:space="0" w:color="auto"/>
        <w:left w:val="none" w:sz="0" w:space="0" w:color="auto"/>
        <w:bottom w:val="none" w:sz="0" w:space="0" w:color="auto"/>
        <w:right w:val="none" w:sz="0" w:space="0" w:color="auto"/>
      </w:divBdr>
    </w:div>
    <w:div w:id="678626005">
      <w:bodyDiv w:val="1"/>
      <w:marLeft w:val="0"/>
      <w:marRight w:val="0"/>
      <w:marTop w:val="0"/>
      <w:marBottom w:val="0"/>
      <w:divBdr>
        <w:top w:val="none" w:sz="0" w:space="0" w:color="auto"/>
        <w:left w:val="none" w:sz="0" w:space="0" w:color="auto"/>
        <w:bottom w:val="none" w:sz="0" w:space="0" w:color="auto"/>
        <w:right w:val="none" w:sz="0" w:space="0" w:color="auto"/>
      </w:divBdr>
      <w:divsChild>
        <w:div w:id="1422137270">
          <w:marLeft w:val="0"/>
          <w:marRight w:val="0"/>
          <w:marTop w:val="0"/>
          <w:marBottom w:val="0"/>
          <w:divBdr>
            <w:top w:val="none" w:sz="0" w:space="0" w:color="auto"/>
            <w:left w:val="none" w:sz="0" w:space="0" w:color="auto"/>
            <w:bottom w:val="none" w:sz="0" w:space="0" w:color="auto"/>
            <w:right w:val="none" w:sz="0" w:space="0" w:color="auto"/>
          </w:divBdr>
          <w:divsChild>
            <w:div w:id="230430237">
              <w:marLeft w:val="0"/>
              <w:marRight w:val="0"/>
              <w:marTop w:val="0"/>
              <w:marBottom w:val="0"/>
              <w:divBdr>
                <w:top w:val="none" w:sz="0" w:space="0" w:color="auto"/>
                <w:left w:val="none" w:sz="0" w:space="0" w:color="auto"/>
                <w:bottom w:val="none" w:sz="0" w:space="0" w:color="auto"/>
                <w:right w:val="none" w:sz="0" w:space="0" w:color="auto"/>
              </w:divBdr>
              <w:divsChild>
                <w:div w:id="1686666339">
                  <w:marLeft w:val="-300"/>
                  <w:marRight w:val="0"/>
                  <w:marTop w:val="0"/>
                  <w:marBottom w:val="0"/>
                  <w:divBdr>
                    <w:top w:val="none" w:sz="0" w:space="0" w:color="auto"/>
                    <w:left w:val="none" w:sz="0" w:space="0" w:color="auto"/>
                    <w:bottom w:val="none" w:sz="0" w:space="0" w:color="auto"/>
                    <w:right w:val="none" w:sz="0" w:space="0" w:color="auto"/>
                  </w:divBdr>
                  <w:divsChild>
                    <w:div w:id="967318676">
                      <w:marLeft w:val="0"/>
                      <w:marRight w:val="0"/>
                      <w:marTop w:val="0"/>
                      <w:marBottom w:val="0"/>
                      <w:divBdr>
                        <w:top w:val="none" w:sz="0" w:space="0" w:color="auto"/>
                        <w:left w:val="none" w:sz="0" w:space="0" w:color="auto"/>
                        <w:bottom w:val="none" w:sz="0" w:space="0" w:color="auto"/>
                        <w:right w:val="none" w:sz="0" w:space="0" w:color="auto"/>
                      </w:divBdr>
                      <w:divsChild>
                        <w:div w:id="1328942783">
                          <w:marLeft w:val="0"/>
                          <w:marRight w:val="0"/>
                          <w:marTop w:val="0"/>
                          <w:marBottom w:val="0"/>
                          <w:divBdr>
                            <w:top w:val="none" w:sz="0" w:space="0" w:color="auto"/>
                            <w:left w:val="none" w:sz="0" w:space="0" w:color="auto"/>
                            <w:bottom w:val="none" w:sz="0" w:space="0" w:color="auto"/>
                            <w:right w:val="none" w:sz="0" w:space="0" w:color="auto"/>
                          </w:divBdr>
                          <w:divsChild>
                            <w:div w:id="603804900">
                              <w:marLeft w:val="0"/>
                              <w:marRight w:val="0"/>
                              <w:marTop w:val="0"/>
                              <w:marBottom w:val="0"/>
                              <w:divBdr>
                                <w:top w:val="none" w:sz="0" w:space="0" w:color="auto"/>
                                <w:left w:val="none" w:sz="0" w:space="0" w:color="auto"/>
                                <w:bottom w:val="none" w:sz="0" w:space="0" w:color="auto"/>
                                <w:right w:val="none" w:sz="0" w:space="0" w:color="auto"/>
                              </w:divBdr>
                              <w:divsChild>
                                <w:div w:id="4213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213197">
      <w:bodyDiv w:val="1"/>
      <w:marLeft w:val="0"/>
      <w:marRight w:val="0"/>
      <w:marTop w:val="0"/>
      <w:marBottom w:val="0"/>
      <w:divBdr>
        <w:top w:val="none" w:sz="0" w:space="0" w:color="auto"/>
        <w:left w:val="none" w:sz="0" w:space="0" w:color="auto"/>
        <w:bottom w:val="none" w:sz="0" w:space="0" w:color="auto"/>
        <w:right w:val="none" w:sz="0" w:space="0" w:color="auto"/>
      </w:divBdr>
    </w:div>
    <w:div w:id="706412784">
      <w:bodyDiv w:val="1"/>
      <w:marLeft w:val="0"/>
      <w:marRight w:val="0"/>
      <w:marTop w:val="0"/>
      <w:marBottom w:val="0"/>
      <w:divBdr>
        <w:top w:val="none" w:sz="0" w:space="0" w:color="auto"/>
        <w:left w:val="none" w:sz="0" w:space="0" w:color="auto"/>
        <w:bottom w:val="none" w:sz="0" w:space="0" w:color="auto"/>
        <w:right w:val="none" w:sz="0" w:space="0" w:color="auto"/>
      </w:divBdr>
    </w:div>
    <w:div w:id="709839655">
      <w:bodyDiv w:val="1"/>
      <w:marLeft w:val="0"/>
      <w:marRight w:val="0"/>
      <w:marTop w:val="0"/>
      <w:marBottom w:val="0"/>
      <w:divBdr>
        <w:top w:val="none" w:sz="0" w:space="0" w:color="auto"/>
        <w:left w:val="none" w:sz="0" w:space="0" w:color="auto"/>
        <w:bottom w:val="none" w:sz="0" w:space="0" w:color="auto"/>
        <w:right w:val="none" w:sz="0" w:space="0" w:color="auto"/>
      </w:divBdr>
    </w:div>
    <w:div w:id="725841174">
      <w:bodyDiv w:val="1"/>
      <w:marLeft w:val="0"/>
      <w:marRight w:val="0"/>
      <w:marTop w:val="0"/>
      <w:marBottom w:val="0"/>
      <w:divBdr>
        <w:top w:val="none" w:sz="0" w:space="0" w:color="auto"/>
        <w:left w:val="none" w:sz="0" w:space="0" w:color="auto"/>
        <w:bottom w:val="none" w:sz="0" w:space="0" w:color="auto"/>
        <w:right w:val="none" w:sz="0" w:space="0" w:color="auto"/>
      </w:divBdr>
    </w:div>
    <w:div w:id="739213157">
      <w:bodyDiv w:val="1"/>
      <w:marLeft w:val="0"/>
      <w:marRight w:val="0"/>
      <w:marTop w:val="0"/>
      <w:marBottom w:val="0"/>
      <w:divBdr>
        <w:top w:val="none" w:sz="0" w:space="0" w:color="auto"/>
        <w:left w:val="none" w:sz="0" w:space="0" w:color="auto"/>
        <w:bottom w:val="none" w:sz="0" w:space="0" w:color="auto"/>
        <w:right w:val="none" w:sz="0" w:space="0" w:color="auto"/>
      </w:divBdr>
    </w:div>
    <w:div w:id="756940925">
      <w:bodyDiv w:val="1"/>
      <w:marLeft w:val="0"/>
      <w:marRight w:val="0"/>
      <w:marTop w:val="0"/>
      <w:marBottom w:val="0"/>
      <w:divBdr>
        <w:top w:val="none" w:sz="0" w:space="0" w:color="auto"/>
        <w:left w:val="none" w:sz="0" w:space="0" w:color="auto"/>
        <w:bottom w:val="none" w:sz="0" w:space="0" w:color="auto"/>
        <w:right w:val="none" w:sz="0" w:space="0" w:color="auto"/>
      </w:divBdr>
    </w:div>
    <w:div w:id="773745639">
      <w:bodyDiv w:val="1"/>
      <w:marLeft w:val="0"/>
      <w:marRight w:val="0"/>
      <w:marTop w:val="0"/>
      <w:marBottom w:val="0"/>
      <w:divBdr>
        <w:top w:val="none" w:sz="0" w:space="0" w:color="auto"/>
        <w:left w:val="none" w:sz="0" w:space="0" w:color="auto"/>
        <w:bottom w:val="none" w:sz="0" w:space="0" w:color="auto"/>
        <w:right w:val="none" w:sz="0" w:space="0" w:color="auto"/>
      </w:divBdr>
    </w:div>
    <w:div w:id="774714773">
      <w:bodyDiv w:val="1"/>
      <w:marLeft w:val="0"/>
      <w:marRight w:val="0"/>
      <w:marTop w:val="0"/>
      <w:marBottom w:val="0"/>
      <w:divBdr>
        <w:top w:val="none" w:sz="0" w:space="0" w:color="auto"/>
        <w:left w:val="none" w:sz="0" w:space="0" w:color="auto"/>
        <w:bottom w:val="none" w:sz="0" w:space="0" w:color="auto"/>
        <w:right w:val="none" w:sz="0" w:space="0" w:color="auto"/>
      </w:divBdr>
    </w:div>
    <w:div w:id="777069573">
      <w:bodyDiv w:val="1"/>
      <w:marLeft w:val="0"/>
      <w:marRight w:val="0"/>
      <w:marTop w:val="0"/>
      <w:marBottom w:val="0"/>
      <w:divBdr>
        <w:top w:val="none" w:sz="0" w:space="0" w:color="auto"/>
        <w:left w:val="none" w:sz="0" w:space="0" w:color="auto"/>
        <w:bottom w:val="none" w:sz="0" w:space="0" w:color="auto"/>
        <w:right w:val="none" w:sz="0" w:space="0" w:color="auto"/>
      </w:divBdr>
    </w:div>
    <w:div w:id="783427450">
      <w:bodyDiv w:val="1"/>
      <w:marLeft w:val="0"/>
      <w:marRight w:val="0"/>
      <w:marTop w:val="0"/>
      <w:marBottom w:val="0"/>
      <w:divBdr>
        <w:top w:val="none" w:sz="0" w:space="0" w:color="auto"/>
        <w:left w:val="none" w:sz="0" w:space="0" w:color="auto"/>
        <w:bottom w:val="none" w:sz="0" w:space="0" w:color="auto"/>
        <w:right w:val="none" w:sz="0" w:space="0" w:color="auto"/>
      </w:divBdr>
    </w:div>
    <w:div w:id="786702935">
      <w:bodyDiv w:val="1"/>
      <w:marLeft w:val="0"/>
      <w:marRight w:val="0"/>
      <w:marTop w:val="0"/>
      <w:marBottom w:val="0"/>
      <w:divBdr>
        <w:top w:val="none" w:sz="0" w:space="0" w:color="auto"/>
        <w:left w:val="none" w:sz="0" w:space="0" w:color="auto"/>
        <w:bottom w:val="none" w:sz="0" w:space="0" w:color="auto"/>
        <w:right w:val="none" w:sz="0" w:space="0" w:color="auto"/>
      </w:divBdr>
    </w:div>
    <w:div w:id="812335849">
      <w:bodyDiv w:val="1"/>
      <w:marLeft w:val="0"/>
      <w:marRight w:val="0"/>
      <w:marTop w:val="0"/>
      <w:marBottom w:val="0"/>
      <w:divBdr>
        <w:top w:val="none" w:sz="0" w:space="0" w:color="auto"/>
        <w:left w:val="none" w:sz="0" w:space="0" w:color="auto"/>
        <w:bottom w:val="none" w:sz="0" w:space="0" w:color="auto"/>
        <w:right w:val="none" w:sz="0" w:space="0" w:color="auto"/>
      </w:divBdr>
    </w:div>
    <w:div w:id="848056896">
      <w:bodyDiv w:val="1"/>
      <w:marLeft w:val="0"/>
      <w:marRight w:val="0"/>
      <w:marTop w:val="0"/>
      <w:marBottom w:val="0"/>
      <w:divBdr>
        <w:top w:val="none" w:sz="0" w:space="0" w:color="auto"/>
        <w:left w:val="none" w:sz="0" w:space="0" w:color="auto"/>
        <w:bottom w:val="none" w:sz="0" w:space="0" w:color="auto"/>
        <w:right w:val="none" w:sz="0" w:space="0" w:color="auto"/>
      </w:divBdr>
    </w:div>
    <w:div w:id="874197937">
      <w:bodyDiv w:val="1"/>
      <w:marLeft w:val="0"/>
      <w:marRight w:val="0"/>
      <w:marTop w:val="0"/>
      <w:marBottom w:val="0"/>
      <w:divBdr>
        <w:top w:val="none" w:sz="0" w:space="0" w:color="auto"/>
        <w:left w:val="none" w:sz="0" w:space="0" w:color="auto"/>
        <w:bottom w:val="none" w:sz="0" w:space="0" w:color="auto"/>
        <w:right w:val="none" w:sz="0" w:space="0" w:color="auto"/>
      </w:divBdr>
    </w:div>
    <w:div w:id="884831668">
      <w:bodyDiv w:val="1"/>
      <w:marLeft w:val="0"/>
      <w:marRight w:val="0"/>
      <w:marTop w:val="0"/>
      <w:marBottom w:val="0"/>
      <w:divBdr>
        <w:top w:val="none" w:sz="0" w:space="0" w:color="auto"/>
        <w:left w:val="none" w:sz="0" w:space="0" w:color="auto"/>
        <w:bottom w:val="none" w:sz="0" w:space="0" w:color="auto"/>
        <w:right w:val="none" w:sz="0" w:space="0" w:color="auto"/>
      </w:divBdr>
    </w:div>
    <w:div w:id="888961128">
      <w:bodyDiv w:val="1"/>
      <w:marLeft w:val="0"/>
      <w:marRight w:val="0"/>
      <w:marTop w:val="0"/>
      <w:marBottom w:val="0"/>
      <w:divBdr>
        <w:top w:val="none" w:sz="0" w:space="0" w:color="auto"/>
        <w:left w:val="none" w:sz="0" w:space="0" w:color="auto"/>
        <w:bottom w:val="none" w:sz="0" w:space="0" w:color="auto"/>
        <w:right w:val="none" w:sz="0" w:space="0" w:color="auto"/>
      </w:divBdr>
    </w:div>
    <w:div w:id="893538606">
      <w:bodyDiv w:val="1"/>
      <w:marLeft w:val="0"/>
      <w:marRight w:val="0"/>
      <w:marTop w:val="0"/>
      <w:marBottom w:val="0"/>
      <w:divBdr>
        <w:top w:val="none" w:sz="0" w:space="0" w:color="auto"/>
        <w:left w:val="none" w:sz="0" w:space="0" w:color="auto"/>
        <w:bottom w:val="none" w:sz="0" w:space="0" w:color="auto"/>
        <w:right w:val="none" w:sz="0" w:space="0" w:color="auto"/>
      </w:divBdr>
    </w:div>
    <w:div w:id="894897964">
      <w:bodyDiv w:val="1"/>
      <w:marLeft w:val="0"/>
      <w:marRight w:val="0"/>
      <w:marTop w:val="0"/>
      <w:marBottom w:val="0"/>
      <w:divBdr>
        <w:top w:val="none" w:sz="0" w:space="0" w:color="auto"/>
        <w:left w:val="none" w:sz="0" w:space="0" w:color="auto"/>
        <w:bottom w:val="none" w:sz="0" w:space="0" w:color="auto"/>
        <w:right w:val="none" w:sz="0" w:space="0" w:color="auto"/>
      </w:divBdr>
    </w:div>
    <w:div w:id="901790278">
      <w:bodyDiv w:val="1"/>
      <w:marLeft w:val="0"/>
      <w:marRight w:val="0"/>
      <w:marTop w:val="0"/>
      <w:marBottom w:val="0"/>
      <w:divBdr>
        <w:top w:val="none" w:sz="0" w:space="0" w:color="auto"/>
        <w:left w:val="none" w:sz="0" w:space="0" w:color="auto"/>
        <w:bottom w:val="none" w:sz="0" w:space="0" w:color="auto"/>
        <w:right w:val="none" w:sz="0" w:space="0" w:color="auto"/>
      </w:divBdr>
    </w:div>
    <w:div w:id="906305050">
      <w:bodyDiv w:val="1"/>
      <w:marLeft w:val="0"/>
      <w:marRight w:val="0"/>
      <w:marTop w:val="0"/>
      <w:marBottom w:val="0"/>
      <w:divBdr>
        <w:top w:val="none" w:sz="0" w:space="0" w:color="auto"/>
        <w:left w:val="none" w:sz="0" w:space="0" w:color="auto"/>
        <w:bottom w:val="none" w:sz="0" w:space="0" w:color="auto"/>
        <w:right w:val="none" w:sz="0" w:space="0" w:color="auto"/>
      </w:divBdr>
    </w:div>
    <w:div w:id="952784790">
      <w:bodyDiv w:val="1"/>
      <w:marLeft w:val="0"/>
      <w:marRight w:val="0"/>
      <w:marTop w:val="0"/>
      <w:marBottom w:val="0"/>
      <w:divBdr>
        <w:top w:val="none" w:sz="0" w:space="0" w:color="auto"/>
        <w:left w:val="none" w:sz="0" w:space="0" w:color="auto"/>
        <w:bottom w:val="none" w:sz="0" w:space="0" w:color="auto"/>
        <w:right w:val="none" w:sz="0" w:space="0" w:color="auto"/>
      </w:divBdr>
    </w:div>
    <w:div w:id="970474450">
      <w:bodyDiv w:val="1"/>
      <w:marLeft w:val="0"/>
      <w:marRight w:val="0"/>
      <w:marTop w:val="0"/>
      <w:marBottom w:val="0"/>
      <w:divBdr>
        <w:top w:val="none" w:sz="0" w:space="0" w:color="auto"/>
        <w:left w:val="none" w:sz="0" w:space="0" w:color="auto"/>
        <w:bottom w:val="none" w:sz="0" w:space="0" w:color="auto"/>
        <w:right w:val="none" w:sz="0" w:space="0" w:color="auto"/>
      </w:divBdr>
      <w:divsChild>
        <w:div w:id="610824752">
          <w:marLeft w:val="0"/>
          <w:marRight w:val="0"/>
          <w:marTop w:val="0"/>
          <w:marBottom w:val="0"/>
          <w:divBdr>
            <w:top w:val="none" w:sz="0" w:space="0" w:color="auto"/>
            <w:left w:val="none" w:sz="0" w:space="0" w:color="auto"/>
            <w:bottom w:val="none" w:sz="0" w:space="0" w:color="auto"/>
            <w:right w:val="none" w:sz="0" w:space="0" w:color="auto"/>
          </w:divBdr>
          <w:divsChild>
            <w:div w:id="749737706">
              <w:marLeft w:val="0"/>
              <w:marRight w:val="0"/>
              <w:marTop w:val="0"/>
              <w:marBottom w:val="0"/>
              <w:divBdr>
                <w:top w:val="none" w:sz="0" w:space="0" w:color="auto"/>
                <w:left w:val="none" w:sz="0" w:space="0" w:color="auto"/>
                <w:bottom w:val="none" w:sz="0" w:space="0" w:color="auto"/>
                <w:right w:val="none" w:sz="0" w:space="0" w:color="auto"/>
              </w:divBdr>
              <w:divsChild>
                <w:div w:id="1551113242">
                  <w:marLeft w:val="-300"/>
                  <w:marRight w:val="0"/>
                  <w:marTop w:val="0"/>
                  <w:marBottom w:val="0"/>
                  <w:divBdr>
                    <w:top w:val="none" w:sz="0" w:space="0" w:color="auto"/>
                    <w:left w:val="none" w:sz="0" w:space="0" w:color="auto"/>
                    <w:bottom w:val="none" w:sz="0" w:space="0" w:color="auto"/>
                    <w:right w:val="none" w:sz="0" w:space="0" w:color="auto"/>
                  </w:divBdr>
                  <w:divsChild>
                    <w:div w:id="1967540608">
                      <w:marLeft w:val="0"/>
                      <w:marRight w:val="0"/>
                      <w:marTop w:val="0"/>
                      <w:marBottom w:val="0"/>
                      <w:divBdr>
                        <w:top w:val="none" w:sz="0" w:space="0" w:color="auto"/>
                        <w:left w:val="none" w:sz="0" w:space="0" w:color="auto"/>
                        <w:bottom w:val="none" w:sz="0" w:space="0" w:color="auto"/>
                        <w:right w:val="none" w:sz="0" w:space="0" w:color="auto"/>
                      </w:divBdr>
                      <w:divsChild>
                        <w:div w:id="105656363">
                          <w:marLeft w:val="0"/>
                          <w:marRight w:val="0"/>
                          <w:marTop w:val="0"/>
                          <w:marBottom w:val="0"/>
                          <w:divBdr>
                            <w:top w:val="none" w:sz="0" w:space="0" w:color="auto"/>
                            <w:left w:val="none" w:sz="0" w:space="0" w:color="auto"/>
                            <w:bottom w:val="none" w:sz="0" w:space="0" w:color="auto"/>
                            <w:right w:val="none" w:sz="0" w:space="0" w:color="auto"/>
                          </w:divBdr>
                          <w:divsChild>
                            <w:div w:id="1330331346">
                              <w:marLeft w:val="0"/>
                              <w:marRight w:val="0"/>
                              <w:marTop w:val="0"/>
                              <w:marBottom w:val="0"/>
                              <w:divBdr>
                                <w:top w:val="none" w:sz="0" w:space="0" w:color="auto"/>
                                <w:left w:val="none" w:sz="0" w:space="0" w:color="auto"/>
                                <w:bottom w:val="none" w:sz="0" w:space="0" w:color="auto"/>
                                <w:right w:val="none" w:sz="0" w:space="0" w:color="auto"/>
                              </w:divBdr>
                              <w:divsChild>
                                <w:div w:id="4484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639840">
      <w:bodyDiv w:val="1"/>
      <w:marLeft w:val="0"/>
      <w:marRight w:val="0"/>
      <w:marTop w:val="0"/>
      <w:marBottom w:val="0"/>
      <w:divBdr>
        <w:top w:val="none" w:sz="0" w:space="0" w:color="auto"/>
        <w:left w:val="none" w:sz="0" w:space="0" w:color="auto"/>
        <w:bottom w:val="none" w:sz="0" w:space="0" w:color="auto"/>
        <w:right w:val="none" w:sz="0" w:space="0" w:color="auto"/>
      </w:divBdr>
    </w:div>
    <w:div w:id="1029068657">
      <w:bodyDiv w:val="1"/>
      <w:marLeft w:val="0"/>
      <w:marRight w:val="0"/>
      <w:marTop w:val="0"/>
      <w:marBottom w:val="0"/>
      <w:divBdr>
        <w:top w:val="none" w:sz="0" w:space="0" w:color="auto"/>
        <w:left w:val="none" w:sz="0" w:space="0" w:color="auto"/>
        <w:bottom w:val="none" w:sz="0" w:space="0" w:color="auto"/>
        <w:right w:val="none" w:sz="0" w:space="0" w:color="auto"/>
      </w:divBdr>
    </w:div>
    <w:div w:id="1031106040">
      <w:bodyDiv w:val="1"/>
      <w:marLeft w:val="0"/>
      <w:marRight w:val="0"/>
      <w:marTop w:val="0"/>
      <w:marBottom w:val="0"/>
      <w:divBdr>
        <w:top w:val="none" w:sz="0" w:space="0" w:color="auto"/>
        <w:left w:val="none" w:sz="0" w:space="0" w:color="auto"/>
        <w:bottom w:val="none" w:sz="0" w:space="0" w:color="auto"/>
        <w:right w:val="none" w:sz="0" w:space="0" w:color="auto"/>
      </w:divBdr>
    </w:div>
    <w:div w:id="1056856276">
      <w:bodyDiv w:val="1"/>
      <w:marLeft w:val="0"/>
      <w:marRight w:val="0"/>
      <w:marTop w:val="0"/>
      <w:marBottom w:val="0"/>
      <w:divBdr>
        <w:top w:val="none" w:sz="0" w:space="0" w:color="auto"/>
        <w:left w:val="none" w:sz="0" w:space="0" w:color="auto"/>
        <w:bottom w:val="none" w:sz="0" w:space="0" w:color="auto"/>
        <w:right w:val="none" w:sz="0" w:space="0" w:color="auto"/>
      </w:divBdr>
    </w:div>
    <w:div w:id="1062488793">
      <w:bodyDiv w:val="1"/>
      <w:marLeft w:val="0"/>
      <w:marRight w:val="0"/>
      <w:marTop w:val="0"/>
      <w:marBottom w:val="0"/>
      <w:divBdr>
        <w:top w:val="none" w:sz="0" w:space="0" w:color="auto"/>
        <w:left w:val="none" w:sz="0" w:space="0" w:color="auto"/>
        <w:bottom w:val="none" w:sz="0" w:space="0" w:color="auto"/>
        <w:right w:val="none" w:sz="0" w:space="0" w:color="auto"/>
      </w:divBdr>
    </w:div>
    <w:div w:id="1070159137">
      <w:bodyDiv w:val="1"/>
      <w:marLeft w:val="0"/>
      <w:marRight w:val="0"/>
      <w:marTop w:val="0"/>
      <w:marBottom w:val="0"/>
      <w:divBdr>
        <w:top w:val="none" w:sz="0" w:space="0" w:color="auto"/>
        <w:left w:val="none" w:sz="0" w:space="0" w:color="auto"/>
        <w:bottom w:val="none" w:sz="0" w:space="0" w:color="auto"/>
        <w:right w:val="none" w:sz="0" w:space="0" w:color="auto"/>
      </w:divBdr>
    </w:div>
    <w:div w:id="1142427682">
      <w:bodyDiv w:val="1"/>
      <w:marLeft w:val="0"/>
      <w:marRight w:val="0"/>
      <w:marTop w:val="0"/>
      <w:marBottom w:val="0"/>
      <w:divBdr>
        <w:top w:val="none" w:sz="0" w:space="0" w:color="auto"/>
        <w:left w:val="none" w:sz="0" w:space="0" w:color="auto"/>
        <w:bottom w:val="none" w:sz="0" w:space="0" w:color="auto"/>
        <w:right w:val="none" w:sz="0" w:space="0" w:color="auto"/>
      </w:divBdr>
    </w:div>
    <w:div w:id="1143499870">
      <w:bodyDiv w:val="1"/>
      <w:marLeft w:val="0"/>
      <w:marRight w:val="0"/>
      <w:marTop w:val="0"/>
      <w:marBottom w:val="0"/>
      <w:divBdr>
        <w:top w:val="none" w:sz="0" w:space="0" w:color="auto"/>
        <w:left w:val="none" w:sz="0" w:space="0" w:color="auto"/>
        <w:bottom w:val="none" w:sz="0" w:space="0" w:color="auto"/>
        <w:right w:val="none" w:sz="0" w:space="0" w:color="auto"/>
      </w:divBdr>
    </w:div>
    <w:div w:id="1154645947">
      <w:bodyDiv w:val="1"/>
      <w:marLeft w:val="0"/>
      <w:marRight w:val="0"/>
      <w:marTop w:val="0"/>
      <w:marBottom w:val="0"/>
      <w:divBdr>
        <w:top w:val="none" w:sz="0" w:space="0" w:color="auto"/>
        <w:left w:val="none" w:sz="0" w:space="0" w:color="auto"/>
        <w:bottom w:val="none" w:sz="0" w:space="0" w:color="auto"/>
        <w:right w:val="none" w:sz="0" w:space="0" w:color="auto"/>
      </w:divBdr>
    </w:div>
    <w:div w:id="1180705417">
      <w:bodyDiv w:val="1"/>
      <w:marLeft w:val="0"/>
      <w:marRight w:val="0"/>
      <w:marTop w:val="0"/>
      <w:marBottom w:val="0"/>
      <w:divBdr>
        <w:top w:val="none" w:sz="0" w:space="0" w:color="auto"/>
        <w:left w:val="none" w:sz="0" w:space="0" w:color="auto"/>
        <w:bottom w:val="none" w:sz="0" w:space="0" w:color="auto"/>
        <w:right w:val="none" w:sz="0" w:space="0" w:color="auto"/>
      </w:divBdr>
    </w:div>
    <w:div w:id="1241140536">
      <w:bodyDiv w:val="1"/>
      <w:marLeft w:val="0"/>
      <w:marRight w:val="0"/>
      <w:marTop w:val="0"/>
      <w:marBottom w:val="0"/>
      <w:divBdr>
        <w:top w:val="none" w:sz="0" w:space="0" w:color="auto"/>
        <w:left w:val="none" w:sz="0" w:space="0" w:color="auto"/>
        <w:bottom w:val="none" w:sz="0" w:space="0" w:color="auto"/>
        <w:right w:val="none" w:sz="0" w:space="0" w:color="auto"/>
      </w:divBdr>
    </w:div>
    <w:div w:id="1273174181">
      <w:bodyDiv w:val="1"/>
      <w:marLeft w:val="0"/>
      <w:marRight w:val="0"/>
      <w:marTop w:val="0"/>
      <w:marBottom w:val="0"/>
      <w:divBdr>
        <w:top w:val="none" w:sz="0" w:space="0" w:color="auto"/>
        <w:left w:val="none" w:sz="0" w:space="0" w:color="auto"/>
        <w:bottom w:val="none" w:sz="0" w:space="0" w:color="auto"/>
        <w:right w:val="none" w:sz="0" w:space="0" w:color="auto"/>
      </w:divBdr>
    </w:div>
    <w:div w:id="1283921650">
      <w:bodyDiv w:val="1"/>
      <w:marLeft w:val="0"/>
      <w:marRight w:val="0"/>
      <w:marTop w:val="0"/>
      <w:marBottom w:val="0"/>
      <w:divBdr>
        <w:top w:val="none" w:sz="0" w:space="0" w:color="auto"/>
        <w:left w:val="none" w:sz="0" w:space="0" w:color="auto"/>
        <w:bottom w:val="none" w:sz="0" w:space="0" w:color="auto"/>
        <w:right w:val="none" w:sz="0" w:space="0" w:color="auto"/>
      </w:divBdr>
      <w:divsChild>
        <w:div w:id="1245529425">
          <w:marLeft w:val="0"/>
          <w:marRight w:val="0"/>
          <w:marTop w:val="0"/>
          <w:marBottom w:val="0"/>
          <w:divBdr>
            <w:top w:val="none" w:sz="0" w:space="0" w:color="auto"/>
            <w:left w:val="none" w:sz="0" w:space="0" w:color="auto"/>
            <w:bottom w:val="none" w:sz="0" w:space="0" w:color="auto"/>
            <w:right w:val="none" w:sz="0" w:space="0" w:color="auto"/>
          </w:divBdr>
          <w:divsChild>
            <w:div w:id="1084228233">
              <w:marLeft w:val="0"/>
              <w:marRight w:val="0"/>
              <w:marTop w:val="0"/>
              <w:marBottom w:val="0"/>
              <w:divBdr>
                <w:top w:val="none" w:sz="0" w:space="0" w:color="auto"/>
                <w:left w:val="none" w:sz="0" w:space="0" w:color="auto"/>
                <w:bottom w:val="none" w:sz="0" w:space="0" w:color="auto"/>
                <w:right w:val="none" w:sz="0" w:space="0" w:color="auto"/>
              </w:divBdr>
              <w:divsChild>
                <w:div w:id="68576561">
                  <w:marLeft w:val="-300"/>
                  <w:marRight w:val="0"/>
                  <w:marTop w:val="0"/>
                  <w:marBottom w:val="0"/>
                  <w:divBdr>
                    <w:top w:val="none" w:sz="0" w:space="0" w:color="auto"/>
                    <w:left w:val="none" w:sz="0" w:space="0" w:color="auto"/>
                    <w:bottom w:val="none" w:sz="0" w:space="0" w:color="auto"/>
                    <w:right w:val="none" w:sz="0" w:space="0" w:color="auto"/>
                  </w:divBdr>
                  <w:divsChild>
                    <w:div w:id="1556773500">
                      <w:marLeft w:val="0"/>
                      <w:marRight w:val="0"/>
                      <w:marTop w:val="0"/>
                      <w:marBottom w:val="0"/>
                      <w:divBdr>
                        <w:top w:val="none" w:sz="0" w:space="0" w:color="auto"/>
                        <w:left w:val="none" w:sz="0" w:space="0" w:color="auto"/>
                        <w:bottom w:val="none" w:sz="0" w:space="0" w:color="auto"/>
                        <w:right w:val="none" w:sz="0" w:space="0" w:color="auto"/>
                      </w:divBdr>
                      <w:divsChild>
                        <w:div w:id="1698384213">
                          <w:marLeft w:val="0"/>
                          <w:marRight w:val="0"/>
                          <w:marTop w:val="0"/>
                          <w:marBottom w:val="0"/>
                          <w:divBdr>
                            <w:top w:val="none" w:sz="0" w:space="0" w:color="auto"/>
                            <w:left w:val="none" w:sz="0" w:space="0" w:color="auto"/>
                            <w:bottom w:val="none" w:sz="0" w:space="0" w:color="auto"/>
                            <w:right w:val="none" w:sz="0" w:space="0" w:color="auto"/>
                          </w:divBdr>
                          <w:divsChild>
                            <w:div w:id="1487550811">
                              <w:marLeft w:val="0"/>
                              <w:marRight w:val="0"/>
                              <w:marTop w:val="0"/>
                              <w:marBottom w:val="0"/>
                              <w:divBdr>
                                <w:top w:val="none" w:sz="0" w:space="0" w:color="auto"/>
                                <w:left w:val="none" w:sz="0" w:space="0" w:color="auto"/>
                                <w:bottom w:val="none" w:sz="0" w:space="0" w:color="auto"/>
                                <w:right w:val="none" w:sz="0" w:space="0" w:color="auto"/>
                              </w:divBdr>
                              <w:divsChild>
                                <w:div w:id="3718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491991">
      <w:bodyDiv w:val="1"/>
      <w:marLeft w:val="0"/>
      <w:marRight w:val="0"/>
      <w:marTop w:val="0"/>
      <w:marBottom w:val="0"/>
      <w:divBdr>
        <w:top w:val="none" w:sz="0" w:space="0" w:color="auto"/>
        <w:left w:val="none" w:sz="0" w:space="0" w:color="auto"/>
        <w:bottom w:val="none" w:sz="0" w:space="0" w:color="auto"/>
        <w:right w:val="none" w:sz="0" w:space="0" w:color="auto"/>
      </w:divBdr>
    </w:div>
    <w:div w:id="1322734169">
      <w:bodyDiv w:val="1"/>
      <w:marLeft w:val="0"/>
      <w:marRight w:val="0"/>
      <w:marTop w:val="0"/>
      <w:marBottom w:val="0"/>
      <w:divBdr>
        <w:top w:val="none" w:sz="0" w:space="0" w:color="auto"/>
        <w:left w:val="none" w:sz="0" w:space="0" w:color="auto"/>
        <w:bottom w:val="none" w:sz="0" w:space="0" w:color="auto"/>
        <w:right w:val="none" w:sz="0" w:space="0" w:color="auto"/>
      </w:divBdr>
    </w:div>
    <w:div w:id="1335454579">
      <w:bodyDiv w:val="1"/>
      <w:marLeft w:val="0"/>
      <w:marRight w:val="0"/>
      <w:marTop w:val="0"/>
      <w:marBottom w:val="0"/>
      <w:divBdr>
        <w:top w:val="none" w:sz="0" w:space="0" w:color="auto"/>
        <w:left w:val="none" w:sz="0" w:space="0" w:color="auto"/>
        <w:bottom w:val="none" w:sz="0" w:space="0" w:color="auto"/>
        <w:right w:val="none" w:sz="0" w:space="0" w:color="auto"/>
      </w:divBdr>
    </w:div>
    <w:div w:id="1339499275">
      <w:bodyDiv w:val="1"/>
      <w:marLeft w:val="0"/>
      <w:marRight w:val="0"/>
      <w:marTop w:val="0"/>
      <w:marBottom w:val="0"/>
      <w:divBdr>
        <w:top w:val="none" w:sz="0" w:space="0" w:color="auto"/>
        <w:left w:val="none" w:sz="0" w:space="0" w:color="auto"/>
        <w:bottom w:val="none" w:sz="0" w:space="0" w:color="auto"/>
        <w:right w:val="none" w:sz="0" w:space="0" w:color="auto"/>
      </w:divBdr>
    </w:div>
    <w:div w:id="1400902879">
      <w:bodyDiv w:val="1"/>
      <w:marLeft w:val="0"/>
      <w:marRight w:val="0"/>
      <w:marTop w:val="0"/>
      <w:marBottom w:val="0"/>
      <w:divBdr>
        <w:top w:val="none" w:sz="0" w:space="0" w:color="auto"/>
        <w:left w:val="none" w:sz="0" w:space="0" w:color="auto"/>
        <w:bottom w:val="none" w:sz="0" w:space="0" w:color="auto"/>
        <w:right w:val="none" w:sz="0" w:space="0" w:color="auto"/>
      </w:divBdr>
    </w:div>
    <w:div w:id="1423377605">
      <w:bodyDiv w:val="1"/>
      <w:marLeft w:val="0"/>
      <w:marRight w:val="0"/>
      <w:marTop w:val="0"/>
      <w:marBottom w:val="0"/>
      <w:divBdr>
        <w:top w:val="none" w:sz="0" w:space="0" w:color="auto"/>
        <w:left w:val="none" w:sz="0" w:space="0" w:color="auto"/>
        <w:bottom w:val="none" w:sz="0" w:space="0" w:color="auto"/>
        <w:right w:val="none" w:sz="0" w:space="0" w:color="auto"/>
      </w:divBdr>
    </w:div>
    <w:div w:id="1456607189">
      <w:bodyDiv w:val="1"/>
      <w:marLeft w:val="0"/>
      <w:marRight w:val="0"/>
      <w:marTop w:val="0"/>
      <w:marBottom w:val="0"/>
      <w:divBdr>
        <w:top w:val="none" w:sz="0" w:space="0" w:color="auto"/>
        <w:left w:val="none" w:sz="0" w:space="0" w:color="auto"/>
        <w:bottom w:val="none" w:sz="0" w:space="0" w:color="auto"/>
        <w:right w:val="none" w:sz="0" w:space="0" w:color="auto"/>
      </w:divBdr>
    </w:div>
    <w:div w:id="1495955561">
      <w:bodyDiv w:val="1"/>
      <w:marLeft w:val="0"/>
      <w:marRight w:val="0"/>
      <w:marTop w:val="0"/>
      <w:marBottom w:val="0"/>
      <w:divBdr>
        <w:top w:val="none" w:sz="0" w:space="0" w:color="auto"/>
        <w:left w:val="none" w:sz="0" w:space="0" w:color="auto"/>
        <w:bottom w:val="none" w:sz="0" w:space="0" w:color="auto"/>
        <w:right w:val="none" w:sz="0" w:space="0" w:color="auto"/>
      </w:divBdr>
    </w:div>
    <w:div w:id="1566910267">
      <w:bodyDiv w:val="1"/>
      <w:marLeft w:val="0"/>
      <w:marRight w:val="0"/>
      <w:marTop w:val="0"/>
      <w:marBottom w:val="0"/>
      <w:divBdr>
        <w:top w:val="none" w:sz="0" w:space="0" w:color="auto"/>
        <w:left w:val="none" w:sz="0" w:space="0" w:color="auto"/>
        <w:bottom w:val="none" w:sz="0" w:space="0" w:color="auto"/>
        <w:right w:val="none" w:sz="0" w:space="0" w:color="auto"/>
      </w:divBdr>
    </w:div>
    <w:div w:id="1569420454">
      <w:bodyDiv w:val="1"/>
      <w:marLeft w:val="0"/>
      <w:marRight w:val="0"/>
      <w:marTop w:val="0"/>
      <w:marBottom w:val="0"/>
      <w:divBdr>
        <w:top w:val="none" w:sz="0" w:space="0" w:color="auto"/>
        <w:left w:val="none" w:sz="0" w:space="0" w:color="auto"/>
        <w:bottom w:val="none" w:sz="0" w:space="0" w:color="auto"/>
        <w:right w:val="none" w:sz="0" w:space="0" w:color="auto"/>
      </w:divBdr>
      <w:divsChild>
        <w:div w:id="69161283">
          <w:marLeft w:val="0"/>
          <w:marRight w:val="0"/>
          <w:marTop w:val="0"/>
          <w:marBottom w:val="0"/>
          <w:divBdr>
            <w:top w:val="none" w:sz="0" w:space="0" w:color="auto"/>
            <w:left w:val="none" w:sz="0" w:space="0" w:color="auto"/>
            <w:bottom w:val="none" w:sz="0" w:space="0" w:color="auto"/>
            <w:right w:val="none" w:sz="0" w:space="0" w:color="auto"/>
          </w:divBdr>
        </w:div>
        <w:div w:id="99496257">
          <w:marLeft w:val="0"/>
          <w:marRight w:val="0"/>
          <w:marTop w:val="0"/>
          <w:marBottom w:val="0"/>
          <w:divBdr>
            <w:top w:val="none" w:sz="0" w:space="0" w:color="auto"/>
            <w:left w:val="none" w:sz="0" w:space="0" w:color="auto"/>
            <w:bottom w:val="none" w:sz="0" w:space="0" w:color="auto"/>
            <w:right w:val="none" w:sz="0" w:space="0" w:color="auto"/>
          </w:divBdr>
        </w:div>
        <w:div w:id="114326846">
          <w:marLeft w:val="0"/>
          <w:marRight w:val="0"/>
          <w:marTop w:val="0"/>
          <w:marBottom w:val="0"/>
          <w:divBdr>
            <w:top w:val="none" w:sz="0" w:space="0" w:color="auto"/>
            <w:left w:val="none" w:sz="0" w:space="0" w:color="auto"/>
            <w:bottom w:val="none" w:sz="0" w:space="0" w:color="auto"/>
            <w:right w:val="none" w:sz="0" w:space="0" w:color="auto"/>
          </w:divBdr>
        </w:div>
        <w:div w:id="125129342">
          <w:marLeft w:val="0"/>
          <w:marRight w:val="0"/>
          <w:marTop w:val="0"/>
          <w:marBottom w:val="0"/>
          <w:divBdr>
            <w:top w:val="none" w:sz="0" w:space="0" w:color="auto"/>
            <w:left w:val="none" w:sz="0" w:space="0" w:color="auto"/>
            <w:bottom w:val="none" w:sz="0" w:space="0" w:color="auto"/>
            <w:right w:val="none" w:sz="0" w:space="0" w:color="auto"/>
          </w:divBdr>
        </w:div>
        <w:div w:id="137576341">
          <w:marLeft w:val="0"/>
          <w:marRight w:val="0"/>
          <w:marTop w:val="0"/>
          <w:marBottom w:val="0"/>
          <w:divBdr>
            <w:top w:val="none" w:sz="0" w:space="0" w:color="auto"/>
            <w:left w:val="none" w:sz="0" w:space="0" w:color="auto"/>
            <w:bottom w:val="none" w:sz="0" w:space="0" w:color="auto"/>
            <w:right w:val="none" w:sz="0" w:space="0" w:color="auto"/>
          </w:divBdr>
        </w:div>
        <w:div w:id="276260443">
          <w:marLeft w:val="0"/>
          <w:marRight w:val="0"/>
          <w:marTop w:val="0"/>
          <w:marBottom w:val="0"/>
          <w:divBdr>
            <w:top w:val="none" w:sz="0" w:space="0" w:color="auto"/>
            <w:left w:val="none" w:sz="0" w:space="0" w:color="auto"/>
            <w:bottom w:val="none" w:sz="0" w:space="0" w:color="auto"/>
            <w:right w:val="none" w:sz="0" w:space="0" w:color="auto"/>
          </w:divBdr>
        </w:div>
        <w:div w:id="296767247">
          <w:marLeft w:val="0"/>
          <w:marRight w:val="0"/>
          <w:marTop w:val="0"/>
          <w:marBottom w:val="0"/>
          <w:divBdr>
            <w:top w:val="none" w:sz="0" w:space="0" w:color="auto"/>
            <w:left w:val="none" w:sz="0" w:space="0" w:color="auto"/>
            <w:bottom w:val="none" w:sz="0" w:space="0" w:color="auto"/>
            <w:right w:val="none" w:sz="0" w:space="0" w:color="auto"/>
          </w:divBdr>
        </w:div>
        <w:div w:id="372124306">
          <w:marLeft w:val="0"/>
          <w:marRight w:val="0"/>
          <w:marTop w:val="0"/>
          <w:marBottom w:val="0"/>
          <w:divBdr>
            <w:top w:val="none" w:sz="0" w:space="0" w:color="auto"/>
            <w:left w:val="none" w:sz="0" w:space="0" w:color="auto"/>
            <w:bottom w:val="none" w:sz="0" w:space="0" w:color="auto"/>
            <w:right w:val="none" w:sz="0" w:space="0" w:color="auto"/>
          </w:divBdr>
        </w:div>
        <w:div w:id="406656966">
          <w:marLeft w:val="0"/>
          <w:marRight w:val="0"/>
          <w:marTop w:val="0"/>
          <w:marBottom w:val="0"/>
          <w:divBdr>
            <w:top w:val="none" w:sz="0" w:space="0" w:color="auto"/>
            <w:left w:val="none" w:sz="0" w:space="0" w:color="auto"/>
            <w:bottom w:val="none" w:sz="0" w:space="0" w:color="auto"/>
            <w:right w:val="none" w:sz="0" w:space="0" w:color="auto"/>
          </w:divBdr>
        </w:div>
        <w:div w:id="585115211">
          <w:marLeft w:val="0"/>
          <w:marRight w:val="0"/>
          <w:marTop w:val="0"/>
          <w:marBottom w:val="0"/>
          <w:divBdr>
            <w:top w:val="none" w:sz="0" w:space="0" w:color="auto"/>
            <w:left w:val="none" w:sz="0" w:space="0" w:color="auto"/>
            <w:bottom w:val="none" w:sz="0" w:space="0" w:color="auto"/>
            <w:right w:val="none" w:sz="0" w:space="0" w:color="auto"/>
          </w:divBdr>
        </w:div>
        <w:div w:id="721714907">
          <w:marLeft w:val="0"/>
          <w:marRight w:val="0"/>
          <w:marTop w:val="0"/>
          <w:marBottom w:val="0"/>
          <w:divBdr>
            <w:top w:val="none" w:sz="0" w:space="0" w:color="auto"/>
            <w:left w:val="none" w:sz="0" w:space="0" w:color="auto"/>
            <w:bottom w:val="none" w:sz="0" w:space="0" w:color="auto"/>
            <w:right w:val="none" w:sz="0" w:space="0" w:color="auto"/>
          </w:divBdr>
        </w:div>
        <w:div w:id="847326451">
          <w:marLeft w:val="0"/>
          <w:marRight w:val="0"/>
          <w:marTop w:val="0"/>
          <w:marBottom w:val="0"/>
          <w:divBdr>
            <w:top w:val="none" w:sz="0" w:space="0" w:color="auto"/>
            <w:left w:val="none" w:sz="0" w:space="0" w:color="auto"/>
            <w:bottom w:val="none" w:sz="0" w:space="0" w:color="auto"/>
            <w:right w:val="none" w:sz="0" w:space="0" w:color="auto"/>
          </w:divBdr>
        </w:div>
        <w:div w:id="1002007990">
          <w:marLeft w:val="0"/>
          <w:marRight w:val="0"/>
          <w:marTop w:val="0"/>
          <w:marBottom w:val="0"/>
          <w:divBdr>
            <w:top w:val="none" w:sz="0" w:space="0" w:color="auto"/>
            <w:left w:val="none" w:sz="0" w:space="0" w:color="auto"/>
            <w:bottom w:val="none" w:sz="0" w:space="0" w:color="auto"/>
            <w:right w:val="none" w:sz="0" w:space="0" w:color="auto"/>
          </w:divBdr>
        </w:div>
        <w:div w:id="1156603814">
          <w:marLeft w:val="0"/>
          <w:marRight w:val="0"/>
          <w:marTop w:val="0"/>
          <w:marBottom w:val="0"/>
          <w:divBdr>
            <w:top w:val="none" w:sz="0" w:space="0" w:color="auto"/>
            <w:left w:val="none" w:sz="0" w:space="0" w:color="auto"/>
            <w:bottom w:val="none" w:sz="0" w:space="0" w:color="auto"/>
            <w:right w:val="none" w:sz="0" w:space="0" w:color="auto"/>
          </w:divBdr>
        </w:div>
        <w:div w:id="1208444984">
          <w:marLeft w:val="0"/>
          <w:marRight w:val="0"/>
          <w:marTop w:val="0"/>
          <w:marBottom w:val="0"/>
          <w:divBdr>
            <w:top w:val="none" w:sz="0" w:space="0" w:color="auto"/>
            <w:left w:val="none" w:sz="0" w:space="0" w:color="auto"/>
            <w:bottom w:val="none" w:sz="0" w:space="0" w:color="auto"/>
            <w:right w:val="none" w:sz="0" w:space="0" w:color="auto"/>
          </w:divBdr>
        </w:div>
        <w:div w:id="1305312478">
          <w:marLeft w:val="0"/>
          <w:marRight w:val="0"/>
          <w:marTop w:val="0"/>
          <w:marBottom w:val="0"/>
          <w:divBdr>
            <w:top w:val="none" w:sz="0" w:space="0" w:color="auto"/>
            <w:left w:val="none" w:sz="0" w:space="0" w:color="auto"/>
            <w:bottom w:val="none" w:sz="0" w:space="0" w:color="auto"/>
            <w:right w:val="none" w:sz="0" w:space="0" w:color="auto"/>
          </w:divBdr>
        </w:div>
        <w:div w:id="1448935867">
          <w:marLeft w:val="0"/>
          <w:marRight w:val="0"/>
          <w:marTop w:val="0"/>
          <w:marBottom w:val="0"/>
          <w:divBdr>
            <w:top w:val="none" w:sz="0" w:space="0" w:color="auto"/>
            <w:left w:val="none" w:sz="0" w:space="0" w:color="auto"/>
            <w:bottom w:val="none" w:sz="0" w:space="0" w:color="auto"/>
            <w:right w:val="none" w:sz="0" w:space="0" w:color="auto"/>
          </w:divBdr>
        </w:div>
        <w:div w:id="1451626312">
          <w:marLeft w:val="0"/>
          <w:marRight w:val="0"/>
          <w:marTop w:val="0"/>
          <w:marBottom w:val="0"/>
          <w:divBdr>
            <w:top w:val="none" w:sz="0" w:space="0" w:color="auto"/>
            <w:left w:val="none" w:sz="0" w:space="0" w:color="auto"/>
            <w:bottom w:val="none" w:sz="0" w:space="0" w:color="auto"/>
            <w:right w:val="none" w:sz="0" w:space="0" w:color="auto"/>
          </w:divBdr>
        </w:div>
        <w:div w:id="1618178975">
          <w:marLeft w:val="0"/>
          <w:marRight w:val="0"/>
          <w:marTop w:val="0"/>
          <w:marBottom w:val="0"/>
          <w:divBdr>
            <w:top w:val="none" w:sz="0" w:space="0" w:color="auto"/>
            <w:left w:val="none" w:sz="0" w:space="0" w:color="auto"/>
            <w:bottom w:val="none" w:sz="0" w:space="0" w:color="auto"/>
            <w:right w:val="none" w:sz="0" w:space="0" w:color="auto"/>
          </w:divBdr>
        </w:div>
        <w:div w:id="1685666107">
          <w:marLeft w:val="0"/>
          <w:marRight w:val="0"/>
          <w:marTop w:val="0"/>
          <w:marBottom w:val="0"/>
          <w:divBdr>
            <w:top w:val="none" w:sz="0" w:space="0" w:color="auto"/>
            <w:left w:val="none" w:sz="0" w:space="0" w:color="auto"/>
            <w:bottom w:val="none" w:sz="0" w:space="0" w:color="auto"/>
            <w:right w:val="none" w:sz="0" w:space="0" w:color="auto"/>
          </w:divBdr>
        </w:div>
        <w:div w:id="2087721069">
          <w:marLeft w:val="0"/>
          <w:marRight w:val="0"/>
          <w:marTop w:val="0"/>
          <w:marBottom w:val="0"/>
          <w:divBdr>
            <w:top w:val="none" w:sz="0" w:space="0" w:color="auto"/>
            <w:left w:val="none" w:sz="0" w:space="0" w:color="auto"/>
            <w:bottom w:val="none" w:sz="0" w:space="0" w:color="auto"/>
            <w:right w:val="none" w:sz="0" w:space="0" w:color="auto"/>
          </w:divBdr>
        </w:div>
      </w:divsChild>
    </w:div>
    <w:div w:id="1680354971">
      <w:bodyDiv w:val="1"/>
      <w:marLeft w:val="0"/>
      <w:marRight w:val="0"/>
      <w:marTop w:val="0"/>
      <w:marBottom w:val="0"/>
      <w:divBdr>
        <w:top w:val="none" w:sz="0" w:space="0" w:color="auto"/>
        <w:left w:val="none" w:sz="0" w:space="0" w:color="auto"/>
        <w:bottom w:val="none" w:sz="0" w:space="0" w:color="auto"/>
        <w:right w:val="none" w:sz="0" w:space="0" w:color="auto"/>
      </w:divBdr>
    </w:div>
    <w:div w:id="1697347294">
      <w:bodyDiv w:val="1"/>
      <w:marLeft w:val="0"/>
      <w:marRight w:val="0"/>
      <w:marTop w:val="0"/>
      <w:marBottom w:val="0"/>
      <w:divBdr>
        <w:top w:val="none" w:sz="0" w:space="0" w:color="auto"/>
        <w:left w:val="none" w:sz="0" w:space="0" w:color="auto"/>
        <w:bottom w:val="none" w:sz="0" w:space="0" w:color="auto"/>
        <w:right w:val="none" w:sz="0" w:space="0" w:color="auto"/>
      </w:divBdr>
    </w:div>
    <w:div w:id="1754936219">
      <w:bodyDiv w:val="1"/>
      <w:marLeft w:val="0"/>
      <w:marRight w:val="0"/>
      <w:marTop w:val="0"/>
      <w:marBottom w:val="0"/>
      <w:divBdr>
        <w:top w:val="none" w:sz="0" w:space="0" w:color="auto"/>
        <w:left w:val="none" w:sz="0" w:space="0" w:color="auto"/>
        <w:bottom w:val="none" w:sz="0" w:space="0" w:color="auto"/>
        <w:right w:val="none" w:sz="0" w:space="0" w:color="auto"/>
      </w:divBdr>
    </w:div>
    <w:div w:id="1789465686">
      <w:bodyDiv w:val="1"/>
      <w:marLeft w:val="0"/>
      <w:marRight w:val="0"/>
      <w:marTop w:val="0"/>
      <w:marBottom w:val="0"/>
      <w:divBdr>
        <w:top w:val="none" w:sz="0" w:space="0" w:color="auto"/>
        <w:left w:val="none" w:sz="0" w:space="0" w:color="auto"/>
        <w:bottom w:val="none" w:sz="0" w:space="0" w:color="auto"/>
        <w:right w:val="none" w:sz="0" w:space="0" w:color="auto"/>
      </w:divBdr>
    </w:div>
    <w:div w:id="1789621781">
      <w:bodyDiv w:val="1"/>
      <w:marLeft w:val="0"/>
      <w:marRight w:val="0"/>
      <w:marTop w:val="0"/>
      <w:marBottom w:val="0"/>
      <w:divBdr>
        <w:top w:val="none" w:sz="0" w:space="0" w:color="auto"/>
        <w:left w:val="none" w:sz="0" w:space="0" w:color="auto"/>
        <w:bottom w:val="none" w:sz="0" w:space="0" w:color="auto"/>
        <w:right w:val="none" w:sz="0" w:space="0" w:color="auto"/>
      </w:divBdr>
    </w:div>
    <w:div w:id="1845707066">
      <w:bodyDiv w:val="1"/>
      <w:marLeft w:val="0"/>
      <w:marRight w:val="0"/>
      <w:marTop w:val="0"/>
      <w:marBottom w:val="0"/>
      <w:divBdr>
        <w:top w:val="none" w:sz="0" w:space="0" w:color="auto"/>
        <w:left w:val="none" w:sz="0" w:space="0" w:color="auto"/>
        <w:bottom w:val="none" w:sz="0" w:space="0" w:color="auto"/>
        <w:right w:val="none" w:sz="0" w:space="0" w:color="auto"/>
      </w:divBdr>
    </w:div>
    <w:div w:id="1886135384">
      <w:bodyDiv w:val="1"/>
      <w:marLeft w:val="0"/>
      <w:marRight w:val="0"/>
      <w:marTop w:val="0"/>
      <w:marBottom w:val="0"/>
      <w:divBdr>
        <w:top w:val="none" w:sz="0" w:space="0" w:color="auto"/>
        <w:left w:val="none" w:sz="0" w:space="0" w:color="auto"/>
        <w:bottom w:val="none" w:sz="0" w:space="0" w:color="auto"/>
        <w:right w:val="none" w:sz="0" w:space="0" w:color="auto"/>
      </w:divBdr>
    </w:div>
    <w:div w:id="1886789316">
      <w:bodyDiv w:val="1"/>
      <w:marLeft w:val="0"/>
      <w:marRight w:val="0"/>
      <w:marTop w:val="0"/>
      <w:marBottom w:val="0"/>
      <w:divBdr>
        <w:top w:val="none" w:sz="0" w:space="0" w:color="auto"/>
        <w:left w:val="none" w:sz="0" w:space="0" w:color="auto"/>
        <w:bottom w:val="none" w:sz="0" w:space="0" w:color="auto"/>
        <w:right w:val="none" w:sz="0" w:space="0" w:color="auto"/>
      </w:divBdr>
    </w:div>
    <w:div w:id="1937249772">
      <w:bodyDiv w:val="1"/>
      <w:marLeft w:val="0"/>
      <w:marRight w:val="0"/>
      <w:marTop w:val="0"/>
      <w:marBottom w:val="0"/>
      <w:divBdr>
        <w:top w:val="none" w:sz="0" w:space="0" w:color="auto"/>
        <w:left w:val="none" w:sz="0" w:space="0" w:color="auto"/>
        <w:bottom w:val="none" w:sz="0" w:space="0" w:color="auto"/>
        <w:right w:val="none" w:sz="0" w:space="0" w:color="auto"/>
      </w:divBdr>
    </w:div>
    <w:div w:id="1943369680">
      <w:bodyDiv w:val="1"/>
      <w:marLeft w:val="0"/>
      <w:marRight w:val="0"/>
      <w:marTop w:val="0"/>
      <w:marBottom w:val="0"/>
      <w:divBdr>
        <w:top w:val="none" w:sz="0" w:space="0" w:color="auto"/>
        <w:left w:val="none" w:sz="0" w:space="0" w:color="auto"/>
        <w:bottom w:val="none" w:sz="0" w:space="0" w:color="auto"/>
        <w:right w:val="none" w:sz="0" w:space="0" w:color="auto"/>
      </w:divBdr>
    </w:div>
    <w:div w:id="2010256455">
      <w:bodyDiv w:val="1"/>
      <w:marLeft w:val="0"/>
      <w:marRight w:val="0"/>
      <w:marTop w:val="0"/>
      <w:marBottom w:val="0"/>
      <w:divBdr>
        <w:top w:val="none" w:sz="0" w:space="0" w:color="auto"/>
        <w:left w:val="none" w:sz="0" w:space="0" w:color="auto"/>
        <w:bottom w:val="none" w:sz="0" w:space="0" w:color="auto"/>
        <w:right w:val="none" w:sz="0" w:space="0" w:color="auto"/>
      </w:divBdr>
    </w:div>
    <w:div w:id="2058124417">
      <w:bodyDiv w:val="1"/>
      <w:marLeft w:val="0"/>
      <w:marRight w:val="0"/>
      <w:marTop w:val="0"/>
      <w:marBottom w:val="0"/>
      <w:divBdr>
        <w:top w:val="none" w:sz="0" w:space="0" w:color="auto"/>
        <w:left w:val="none" w:sz="0" w:space="0" w:color="auto"/>
        <w:bottom w:val="none" w:sz="0" w:space="0" w:color="auto"/>
        <w:right w:val="none" w:sz="0" w:space="0" w:color="auto"/>
      </w:divBdr>
    </w:div>
    <w:div w:id="2105496931">
      <w:bodyDiv w:val="1"/>
      <w:marLeft w:val="0"/>
      <w:marRight w:val="0"/>
      <w:marTop w:val="0"/>
      <w:marBottom w:val="0"/>
      <w:divBdr>
        <w:top w:val="none" w:sz="0" w:space="0" w:color="auto"/>
        <w:left w:val="none" w:sz="0" w:space="0" w:color="auto"/>
        <w:bottom w:val="none" w:sz="0" w:space="0" w:color="auto"/>
        <w:right w:val="none" w:sz="0" w:space="0" w:color="auto"/>
      </w:divBdr>
    </w:div>
    <w:div w:id="2107574150">
      <w:bodyDiv w:val="1"/>
      <w:marLeft w:val="0"/>
      <w:marRight w:val="0"/>
      <w:marTop w:val="0"/>
      <w:marBottom w:val="0"/>
      <w:divBdr>
        <w:top w:val="none" w:sz="0" w:space="0" w:color="auto"/>
        <w:left w:val="none" w:sz="0" w:space="0" w:color="auto"/>
        <w:bottom w:val="none" w:sz="0" w:space="0" w:color="auto"/>
        <w:right w:val="none" w:sz="0" w:space="0" w:color="auto"/>
      </w:divBdr>
    </w:div>
    <w:div w:id="214650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2017</Words>
  <Characters>11101</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Rossendale BC</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Talbot</dc:creator>
  <cp:lastModifiedBy>Glenda Ashton</cp:lastModifiedBy>
  <cp:revision>2</cp:revision>
  <cp:lastPrinted>2016-06-02T16:14:00Z</cp:lastPrinted>
  <dcterms:created xsi:type="dcterms:W3CDTF">2016-11-08T11:59:00Z</dcterms:created>
  <dcterms:modified xsi:type="dcterms:W3CDTF">2016-11-08T11:59:00Z</dcterms:modified>
</cp:coreProperties>
</file>