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91134" w14:textId="1F924828" w:rsidR="00EA4772" w:rsidRPr="009032A7" w:rsidRDefault="00071CF0" w:rsidP="00E71549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9032A7">
        <w:rPr>
          <w:rFonts w:ascii="Verdana" w:hAnsi="Verdana"/>
          <w:b/>
          <w:sz w:val="24"/>
          <w:szCs w:val="24"/>
        </w:rPr>
        <w:t xml:space="preserve">Pre-Hearing Note </w:t>
      </w:r>
      <w:r w:rsidR="00332DC6" w:rsidRPr="009032A7">
        <w:rPr>
          <w:rFonts w:ascii="Verdana" w:hAnsi="Verdana"/>
          <w:b/>
          <w:sz w:val="24"/>
          <w:szCs w:val="24"/>
        </w:rPr>
        <w:t xml:space="preserve">1 </w:t>
      </w:r>
      <w:r w:rsidRPr="009032A7">
        <w:rPr>
          <w:rFonts w:ascii="Verdana" w:hAnsi="Verdana"/>
          <w:b/>
          <w:sz w:val="24"/>
          <w:szCs w:val="24"/>
        </w:rPr>
        <w:t>from the Inspectors to the Council</w:t>
      </w:r>
    </w:p>
    <w:p w14:paraId="49E6EC66" w14:textId="0243EAB8" w:rsidR="000327E7" w:rsidRPr="009032A7" w:rsidRDefault="000327E7" w:rsidP="00E71549">
      <w:pPr>
        <w:jc w:val="center"/>
        <w:rPr>
          <w:rFonts w:ascii="Verdana" w:hAnsi="Verdana"/>
          <w:b/>
          <w:sz w:val="24"/>
          <w:szCs w:val="24"/>
        </w:rPr>
      </w:pPr>
      <w:r w:rsidRPr="009032A7">
        <w:rPr>
          <w:rFonts w:ascii="Verdana" w:hAnsi="Verdana"/>
          <w:b/>
          <w:sz w:val="24"/>
          <w:szCs w:val="24"/>
        </w:rPr>
        <w:t>Rossendale Local Plan Examination</w:t>
      </w:r>
    </w:p>
    <w:p w14:paraId="7945B70D" w14:textId="64BD9D8E" w:rsidR="00071CF0" w:rsidRPr="009032A7" w:rsidRDefault="00E71549" w:rsidP="00E71549">
      <w:pPr>
        <w:jc w:val="center"/>
        <w:rPr>
          <w:rFonts w:ascii="Verdana" w:hAnsi="Verdana"/>
          <w:b/>
          <w:sz w:val="24"/>
          <w:szCs w:val="24"/>
        </w:rPr>
      </w:pPr>
      <w:r w:rsidRPr="009032A7">
        <w:rPr>
          <w:rFonts w:ascii="Verdana" w:hAnsi="Verdana"/>
          <w:b/>
          <w:sz w:val="24"/>
          <w:szCs w:val="24"/>
        </w:rPr>
        <w:t>14</w:t>
      </w:r>
      <w:r w:rsidR="000327E7" w:rsidRPr="009032A7">
        <w:rPr>
          <w:rFonts w:ascii="Verdana" w:hAnsi="Verdana"/>
          <w:b/>
          <w:sz w:val="24"/>
          <w:szCs w:val="24"/>
        </w:rPr>
        <w:t xml:space="preserve"> May 2019</w:t>
      </w:r>
    </w:p>
    <w:p w14:paraId="32544A0B" w14:textId="7F02281F" w:rsidR="00E2115B" w:rsidRDefault="00E2115B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F735" wp14:editId="76ED5D5C">
                <wp:simplePos x="0" y="0"/>
                <wp:positionH relativeFrom="column">
                  <wp:posOffset>9013</wp:posOffset>
                </wp:positionH>
                <wp:positionV relativeFrom="paragraph">
                  <wp:posOffset>91682</wp:posOffset>
                </wp:positionV>
                <wp:extent cx="6066460" cy="4028"/>
                <wp:effectExtent l="0" t="0" r="2984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460" cy="40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36A96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7.2pt" to="478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75834932" w14:textId="6D653762" w:rsidR="00F65E0F" w:rsidRDefault="00F65E0F" w:rsidP="00F65E0F">
      <w:pPr>
        <w:rPr>
          <w:rFonts w:ascii="Verdana" w:hAnsi="Verdana"/>
        </w:rPr>
      </w:pPr>
      <w:r w:rsidRPr="005A1CFB">
        <w:rPr>
          <w:rFonts w:ascii="Verdana" w:hAnsi="Verdana"/>
        </w:rPr>
        <w:t xml:space="preserve">Thank you for sending through the </w:t>
      </w:r>
      <w:r>
        <w:rPr>
          <w:rFonts w:ascii="Verdana" w:hAnsi="Verdana"/>
        </w:rPr>
        <w:t>Rossendale Local Plan</w:t>
      </w:r>
      <w:r w:rsidR="00FC4CD0">
        <w:rPr>
          <w:rFonts w:ascii="Verdana" w:hAnsi="Verdana"/>
        </w:rPr>
        <w:t xml:space="preserve"> and other requested</w:t>
      </w:r>
      <w:r w:rsidRPr="005A1CFB">
        <w:rPr>
          <w:rFonts w:ascii="Verdana" w:hAnsi="Verdana"/>
        </w:rPr>
        <w:t xml:space="preserve"> documents</w:t>
      </w:r>
      <w:r w:rsidR="008D5CD1">
        <w:rPr>
          <w:rFonts w:ascii="Verdana" w:hAnsi="Verdana"/>
        </w:rPr>
        <w:t xml:space="preserve">.  We are </w:t>
      </w:r>
      <w:r w:rsidRPr="005A1CFB">
        <w:rPr>
          <w:rFonts w:ascii="Verdana" w:hAnsi="Verdana"/>
        </w:rPr>
        <w:t xml:space="preserve">still at an early stage in </w:t>
      </w:r>
      <w:r w:rsidR="008D5CD1">
        <w:rPr>
          <w:rFonts w:ascii="Verdana" w:hAnsi="Verdana"/>
        </w:rPr>
        <w:t>our</w:t>
      </w:r>
      <w:r w:rsidRPr="005A1CFB">
        <w:rPr>
          <w:rFonts w:ascii="Verdana" w:hAnsi="Verdana"/>
        </w:rPr>
        <w:t xml:space="preserve"> preparation and reading</w:t>
      </w:r>
      <w:r w:rsidR="008D5CD1">
        <w:rPr>
          <w:rFonts w:ascii="Verdana" w:hAnsi="Verdana"/>
        </w:rPr>
        <w:t xml:space="preserve"> of the evidence base</w:t>
      </w:r>
      <w:r w:rsidRPr="005A1CFB">
        <w:rPr>
          <w:rFonts w:ascii="Verdana" w:hAnsi="Verdana"/>
        </w:rPr>
        <w:t xml:space="preserve">.  However, </w:t>
      </w:r>
      <w:r w:rsidR="00ED32E0">
        <w:rPr>
          <w:rFonts w:ascii="Verdana" w:hAnsi="Verdana"/>
        </w:rPr>
        <w:t>we</w:t>
      </w:r>
      <w:r w:rsidRPr="005A1CFB">
        <w:rPr>
          <w:rFonts w:ascii="Verdana" w:hAnsi="Verdana"/>
        </w:rPr>
        <w:t xml:space="preserve"> have a number of i</w:t>
      </w:r>
      <w:r>
        <w:rPr>
          <w:rFonts w:ascii="Verdana" w:hAnsi="Verdana"/>
        </w:rPr>
        <w:t>nitial questions for the Council</w:t>
      </w:r>
      <w:r w:rsidRPr="005A1CFB">
        <w:rPr>
          <w:rFonts w:ascii="Verdana" w:hAnsi="Verdana"/>
        </w:rPr>
        <w:t xml:space="preserve"> on which clarification would be appreciated.  This will hel</w:t>
      </w:r>
      <w:r>
        <w:rPr>
          <w:rFonts w:ascii="Verdana" w:hAnsi="Verdana"/>
        </w:rPr>
        <w:t xml:space="preserve">p </w:t>
      </w:r>
      <w:r w:rsidR="00ED32E0">
        <w:rPr>
          <w:rFonts w:ascii="Verdana" w:hAnsi="Verdana"/>
        </w:rPr>
        <w:t>us</w:t>
      </w:r>
      <w:r>
        <w:rPr>
          <w:rFonts w:ascii="Verdana" w:hAnsi="Verdana"/>
        </w:rPr>
        <w:t xml:space="preserve"> to determine how best the E</w:t>
      </w:r>
      <w:r w:rsidRPr="005A1CFB">
        <w:rPr>
          <w:rFonts w:ascii="Verdana" w:hAnsi="Verdana"/>
        </w:rPr>
        <w:t xml:space="preserve">xamination should proceed, and to better focus </w:t>
      </w:r>
      <w:r w:rsidR="00ED32E0">
        <w:rPr>
          <w:rFonts w:ascii="Verdana" w:hAnsi="Verdana"/>
        </w:rPr>
        <w:t>the</w:t>
      </w:r>
      <w:r w:rsidRPr="005A1CFB">
        <w:rPr>
          <w:rFonts w:ascii="Verdana" w:hAnsi="Verdana"/>
        </w:rPr>
        <w:t xml:space="preserve"> Matters, Issues and Questions (MIQs).  It also includes several requests for further information.  As </w:t>
      </w:r>
      <w:r w:rsidR="00ED32E0">
        <w:rPr>
          <w:rFonts w:ascii="Verdana" w:hAnsi="Verdana"/>
        </w:rPr>
        <w:t>our</w:t>
      </w:r>
      <w:r w:rsidRPr="005A1CFB">
        <w:rPr>
          <w:rFonts w:ascii="Verdana" w:hAnsi="Verdana"/>
        </w:rPr>
        <w:t xml:space="preserve"> preparation develops </w:t>
      </w:r>
      <w:r w:rsidR="00ED32E0">
        <w:rPr>
          <w:rFonts w:ascii="Verdana" w:hAnsi="Verdana"/>
        </w:rPr>
        <w:t xml:space="preserve">we may </w:t>
      </w:r>
      <w:r>
        <w:rPr>
          <w:rFonts w:ascii="Verdana" w:hAnsi="Verdana"/>
        </w:rPr>
        <w:t>have</w:t>
      </w:r>
      <w:r w:rsidRPr="005A1CFB">
        <w:rPr>
          <w:rFonts w:ascii="Verdana" w:hAnsi="Verdana"/>
        </w:rPr>
        <w:t xml:space="preserve"> further initial questions of this nature.  </w:t>
      </w:r>
    </w:p>
    <w:p w14:paraId="5D1D4C27" w14:textId="0AFDC04C" w:rsidR="007E0E6D" w:rsidRPr="00E527F7" w:rsidRDefault="00A77EF6">
      <w:pPr>
        <w:rPr>
          <w:rFonts w:ascii="Verdana" w:hAnsi="Verdana"/>
          <w:b/>
        </w:rPr>
      </w:pPr>
      <w:r>
        <w:rPr>
          <w:rFonts w:ascii="Verdana" w:hAnsi="Verdana"/>
          <w:b/>
        </w:rPr>
        <w:t>General</w:t>
      </w:r>
    </w:p>
    <w:p w14:paraId="5806E122" w14:textId="1423F5D0" w:rsidR="000E786C" w:rsidRDefault="00273C1C" w:rsidP="000B68D1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393104">
        <w:rPr>
          <w:rFonts w:ascii="Verdana" w:hAnsi="Verdana"/>
        </w:rPr>
        <w:t xml:space="preserve">Submission Version of the Plan (SD001) </w:t>
      </w:r>
      <w:r>
        <w:rPr>
          <w:rFonts w:ascii="Verdana" w:hAnsi="Verdana"/>
        </w:rPr>
        <w:t xml:space="preserve">appears to have a number of differences to the Pre-Submission </w:t>
      </w:r>
      <w:r w:rsidR="008E28C2">
        <w:rPr>
          <w:rFonts w:ascii="Verdana" w:hAnsi="Verdana"/>
        </w:rPr>
        <w:t xml:space="preserve">Publication Version (SD023).  Can the Council confirm the nature and purpose of these changes, and whether SD001 </w:t>
      </w:r>
      <w:r w:rsidR="00E15DF2">
        <w:rPr>
          <w:rFonts w:ascii="Verdana" w:hAnsi="Verdana"/>
        </w:rPr>
        <w:t>was</w:t>
      </w:r>
      <w:r w:rsidR="00393104">
        <w:rPr>
          <w:rFonts w:ascii="Verdana" w:hAnsi="Verdana"/>
        </w:rPr>
        <w:t xml:space="preserve"> published for consultation purposes?  </w:t>
      </w:r>
    </w:p>
    <w:p w14:paraId="506DE497" w14:textId="77777777" w:rsidR="00E15DF2" w:rsidRDefault="00E15DF2" w:rsidP="00E15DF2">
      <w:pPr>
        <w:pStyle w:val="ListParagraph"/>
        <w:ind w:left="360"/>
        <w:rPr>
          <w:rFonts w:ascii="Verdana" w:hAnsi="Verdana"/>
        </w:rPr>
      </w:pPr>
    </w:p>
    <w:p w14:paraId="08410EE5" w14:textId="53ADB181" w:rsidR="000B68D1" w:rsidRDefault="00071CF0" w:rsidP="000B68D1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The Duty to Cooperate Statement </w:t>
      </w:r>
      <w:r w:rsidR="00996BED">
        <w:rPr>
          <w:rFonts w:ascii="Verdana" w:hAnsi="Verdana"/>
        </w:rPr>
        <w:t xml:space="preserve">(SD008) </w:t>
      </w:r>
      <w:r>
        <w:rPr>
          <w:rFonts w:ascii="Verdana" w:hAnsi="Verdana"/>
        </w:rPr>
        <w:t>incorporates what is described as a ‘Draft Statement of Common Ground.’  Are there any updates to the document since submission of the Plan, or are any updates planned prior to the hearing sessions?</w:t>
      </w:r>
    </w:p>
    <w:p w14:paraId="0F0C4EF8" w14:textId="77777777" w:rsidR="00581567" w:rsidRPr="00581567" w:rsidRDefault="00581567" w:rsidP="00581567">
      <w:pPr>
        <w:pStyle w:val="ListParagraph"/>
        <w:rPr>
          <w:rFonts w:ascii="Verdana" w:hAnsi="Verdana"/>
        </w:rPr>
      </w:pPr>
    </w:p>
    <w:p w14:paraId="7B5BE27A" w14:textId="1B8182EB" w:rsidR="00581567" w:rsidRDefault="008308C3" w:rsidP="000B68D1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Can the Council provide a list of all documents that were submitted to the Examination </w:t>
      </w:r>
      <w:r w:rsidR="000648AC">
        <w:rPr>
          <w:rFonts w:ascii="Verdana" w:hAnsi="Verdana"/>
        </w:rPr>
        <w:t>but</w:t>
      </w:r>
      <w:r>
        <w:rPr>
          <w:rFonts w:ascii="Verdana" w:hAnsi="Verdana"/>
        </w:rPr>
        <w:t xml:space="preserve"> were not publicly available when </w:t>
      </w:r>
      <w:r w:rsidR="00997D59">
        <w:rPr>
          <w:rFonts w:ascii="Verdana" w:hAnsi="Verdana"/>
        </w:rPr>
        <w:t xml:space="preserve">the Pre-Submission Version Local Plan </w:t>
      </w:r>
      <w:r w:rsidR="00E624F2">
        <w:rPr>
          <w:rFonts w:ascii="Verdana" w:hAnsi="Verdana"/>
        </w:rPr>
        <w:t xml:space="preserve">(SD023) </w:t>
      </w:r>
      <w:r w:rsidR="00997D59">
        <w:rPr>
          <w:rFonts w:ascii="Verdana" w:hAnsi="Verdana"/>
        </w:rPr>
        <w:t>was published under Regulation 19</w:t>
      </w:r>
      <w:r w:rsidR="003B4935">
        <w:rPr>
          <w:rFonts w:ascii="Verdana" w:hAnsi="Verdana"/>
        </w:rPr>
        <w:t>.</w:t>
      </w:r>
    </w:p>
    <w:p w14:paraId="4D141DD4" w14:textId="77777777" w:rsidR="00E624F2" w:rsidRPr="00E34B5E" w:rsidRDefault="00E624F2" w:rsidP="00E624F2">
      <w:pPr>
        <w:pStyle w:val="ListParagraph"/>
        <w:rPr>
          <w:rFonts w:ascii="Verdana" w:hAnsi="Verdana"/>
        </w:rPr>
      </w:pPr>
    </w:p>
    <w:p w14:paraId="52882C30" w14:textId="3941C905" w:rsidR="00E624F2" w:rsidRPr="00E34B5E" w:rsidRDefault="00E624F2" w:rsidP="000B68D1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 w:rsidRPr="00E34B5E">
        <w:rPr>
          <w:rFonts w:ascii="Verdana" w:hAnsi="Verdana"/>
        </w:rPr>
        <w:t xml:space="preserve">Can </w:t>
      </w:r>
      <w:r w:rsidR="00E34B5E" w:rsidRPr="00E34B5E">
        <w:rPr>
          <w:rFonts w:ascii="Verdana" w:hAnsi="Verdana"/>
          <w:bCs/>
        </w:rPr>
        <w:t>the Council direct us to Natural England’s response to consultation on the Habitats Regulations Assessment (2019) (SD006.1)</w:t>
      </w:r>
      <w:r w:rsidR="00734662">
        <w:rPr>
          <w:rFonts w:ascii="Verdana" w:hAnsi="Verdana"/>
          <w:bCs/>
        </w:rPr>
        <w:t>?</w:t>
      </w:r>
      <w:r w:rsidR="00E34B5E" w:rsidRPr="00E34B5E">
        <w:rPr>
          <w:rFonts w:ascii="Verdana" w:hAnsi="Verdana"/>
          <w:bCs/>
        </w:rPr>
        <w:t xml:space="preserve">  If Natural England ha</w:t>
      </w:r>
      <w:r w:rsidR="00996BED">
        <w:rPr>
          <w:rFonts w:ascii="Verdana" w:hAnsi="Verdana"/>
          <w:bCs/>
        </w:rPr>
        <w:t>s</w:t>
      </w:r>
      <w:r w:rsidR="00E34B5E" w:rsidRPr="00E34B5E">
        <w:rPr>
          <w:rFonts w:ascii="Verdana" w:hAnsi="Verdana"/>
          <w:bCs/>
        </w:rPr>
        <w:t xml:space="preserve"> not been formally engaged on this document, please can the Council do so and advise how long it will take for a response to be received and submitted to the examination.</w:t>
      </w:r>
    </w:p>
    <w:p w14:paraId="19C0BFD1" w14:textId="77777777" w:rsidR="00FD6939" w:rsidRPr="00FD6939" w:rsidRDefault="00FD6939" w:rsidP="00FD6939">
      <w:pPr>
        <w:pStyle w:val="ListParagraph"/>
        <w:rPr>
          <w:rFonts w:ascii="Verdana" w:hAnsi="Verdana"/>
        </w:rPr>
      </w:pPr>
    </w:p>
    <w:p w14:paraId="1F9B094E" w14:textId="64720431" w:rsidR="00FD6939" w:rsidRDefault="00FD6939" w:rsidP="00FD693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What area does the Edenfield Community Neighbourhood Forum cover?  The Council is requested to include documentation relating to the area and the designation of the Forum in the examination library.  </w:t>
      </w:r>
    </w:p>
    <w:p w14:paraId="7C44FC2E" w14:textId="77777777" w:rsidR="00871FE6" w:rsidRPr="00871FE6" w:rsidRDefault="00871FE6" w:rsidP="00871FE6">
      <w:pPr>
        <w:pStyle w:val="ListParagraph"/>
        <w:rPr>
          <w:rFonts w:ascii="Verdana" w:hAnsi="Verdana"/>
        </w:rPr>
      </w:pPr>
    </w:p>
    <w:p w14:paraId="0517C749" w14:textId="46C65A71" w:rsidR="00871FE6" w:rsidRDefault="00871FE6" w:rsidP="00FD693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The Council is requested to produce separate Submission Policies Maps for each settlement identified in the hierarchy and Edenfield.  These should preferably be between 1:2500 and 1:5000 scale and on a more detailed map base which shows physical features such as buildings, boundaries as well as road and place names. </w:t>
      </w:r>
    </w:p>
    <w:p w14:paraId="0A497E35" w14:textId="77777777" w:rsidR="004017FC" w:rsidRPr="004017FC" w:rsidRDefault="004017FC" w:rsidP="004017FC">
      <w:pPr>
        <w:pStyle w:val="ListParagraph"/>
        <w:rPr>
          <w:rFonts w:ascii="Verdana" w:hAnsi="Verdana"/>
        </w:rPr>
      </w:pPr>
    </w:p>
    <w:p w14:paraId="788D39A3" w14:textId="69792F66" w:rsidR="00A77EF6" w:rsidRDefault="004017FC" w:rsidP="002D7162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The Submission Policies Map shows a number of changes to urban boundaries and Green Belt boundaries, in addition to the proposed allocation sites.  The Council is requested to provide a document/note which outlines these individual changes and the reasons for the changes (and includes site maps </w:t>
      </w:r>
      <w:r w:rsidR="00996BED">
        <w:rPr>
          <w:rFonts w:ascii="Verdana" w:hAnsi="Verdana"/>
        </w:rPr>
        <w:t>detailing</w:t>
      </w:r>
      <w:r>
        <w:rPr>
          <w:rFonts w:ascii="Verdana" w:hAnsi="Verdana"/>
        </w:rPr>
        <w:t xml:space="preserve"> each change).   </w:t>
      </w:r>
    </w:p>
    <w:p w14:paraId="4790D7E3" w14:textId="77777777" w:rsidR="001010DC" w:rsidRPr="001010DC" w:rsidRDefault="001010DC" w:rsidP="001010DC">
      <w:pPr>
        <w:pStyle w:val="ListParagraph"/>
        <w:rPr>
          <w:rFonts w:ascii="Verdana" w:hAnsi="Verdana"/>
        </w:rPr>
      </w:pPr>
    </w:p>
    <w:p w14:paraId="046C49EE" w14:textId="34D03107" w:rsidR="000E25FB" w:rsidRPr="0008340E" w:rsidRDefault="001010DC" w:rsidP="0054284B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The </w:t>
      </w:r>
      <w:r w:rsidR="00680A79" w:rsidRPr="00680A79">
        <w:rPr>
          <w:rFonts w:ascii="Verdana" w:hAnsi="Verdana"/>
          <w:bCs/>
        </w:rPr>
        <w:t>Local Plan requires some development to provide or contribute to the provision</w:t>
      </w:r>
      <w:r w:rsidR="00C52C86">
        <w:rPr>
          <w:rFonts w:ascii="Verdana" w:hAnsi="Verdana"/>
          <w:bCs/>
        </w:rPr>
        <w:t xml:space="preserve"> of</w:t>
      </w:r>
      <w:r w:rsidR="00680A79" w:rsidRPr="00680A79">
        <w:rPr>
          <w:rFonts w:ascii="Verdana" w:hAnsi="Verdana"/>
          <w:bCs/>
        </w:rPr>
        <w:t xml:space="preserve"> sites of Suitable Alternative Natural Green Space (SANGs)</w:t>
      </w:r>
      <w:r w:rsidR="00680A79">
        <w:rPr>
          <w:rFonts w:ascii="Verdana" w:hAnsi="Verdana"/>
          <w:bCs/>
        </w:rPr>
        <w:t>.</w:t>
      </w:r>
      <w:r w:rsidR="00680A79" w:rsidRPr="00680A79">
        <w:rPr>
          <w:rFonts w:ascii="Verdana" w:hAnsi="Verdana"/>
          <w:bCs/>
        </w:rPr>
        <w:t xml:space="preserve"> </w:t>
      </w:r>
      <w:r w:rsidR="00680A79">
        <w:rPr>
          <w:rFonts w:ascii="Verdana" w:hAnsi="Verdana"/>
          <w:bCs/>
        </w:rPr>
        <w:t xml:space="preserve"> C</w:t>
      </w:r>
      <w:r w:rsidR="00C52C86">
        <w:rPr>
          <w:rFonts w:ascii="Verdana" w:hAnsi="Verdana"/>
          <w:bCs/>
        </w:rPr>
        <w:t>an</w:t>
      </w:r>
      <w:r w:rsidR="00680A79">
        <w:rPr>
          <w:rFonts w:ascii="Verdana" w:hAnsi="Verdana"/>
          <w:bCs/>
        </w:rPr>
        <w:t xml:space="preserve"> </w:t>
      </w:r>
      <w:r w:rsidR="00680A79" w:rsidRPr="00680A79">
        <w:rPr>
          <w:rFonts w:ascii="Verdana" w:hAnsi="Verdana"/>
          <w:bCs/>
        </w:rPr>
        <w:t>the Council explain whether any specific proposals for SANGs have been identified</w:t>
      </w:r>
      <w:r w:rsidR="004106F7">
        <w:rPr>
          <w:rFonts w:ascii="Verdana" w:hAnsi="Verdana"/>
          <w:bCs/>
        </w:rPr>
        <w:t>; and</w:t>
      </w:r>
      <w:r w:rsidR="00680A79" w:rsidRPr="00680A79">
        <w:rPr>
          <w:rFonts w:ascii="Verdana" w:hAnsi="Verdana"/>
          <w:bCs/>
        </w:rPr>
        <w:t xml:space="preserve"> if so</w:t>
      </w:r>
      <w:r w:rsidR="004106F7">
        <w:rPr>
          <w:rFonts w:ascii="Verdana" w:hAnsi="Verdana"/>
          <w:bCs/>
        </w:rPr>
        <w:t>,</w:t>
      </w:r>
      <w:r w:rsidR="00680A79" w:rsidRPr="00680A79">
        <w:rPr>
          <w:rFonts w:ascii="Verdana" w:hAnsi="Verdana"/>
          <w:bCs/>
        </w:rPr>
        <w:t xml:space="preserve"> are there any relevant local documents that can be submitted to the examination</w:t>
      </w:r>
      <w:r w:rsidR="004106F7">
        <w:rPr>
          <w:rFonts w:ascii="Verdana" w:hAnsi="Verdana"/>
          <w:bCs/>
        </w:rPr>
        <w:t>?</w:t>
      </w:r>
    </w:p>
    <w:p w14:paraId="001C0867" w14:textId="77777777" w:rsidR="0008340E" w:rsidRPr="0008340E" w:rsidRDefault="0008340E" w:rsidP="0008340E">
      <w:pPr>
        <w:pStyle w:val="ListParagraph"/>
        <w:rPr>
          <w:rFonts w:ascii="Verdana" w:hAnsi="Verdana"/>
        </w:rPr>
      </w:pPr>
    </w:p>
    <w:p w14:paraId="098CF83E" w14:textId="21A38081" w:rsidR="0008340E" w:rsidRDefault="0008340E" w:rsidP="0008340E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Can the Council confirm the addresses of the proposed housing allocations and existing employment allocations (specifically the settlement names)?  In some cases this information is missing from Tables 1 and 2 in the Plan. </w:t>
      </w:r>
    </w:p>
    <w:p w14:paraId="1885A44A" w14:textId="77777777" w:rsidR="0008340E" w:rsidRPr="0008340E" w:rsidRDefault="0008340E" w:rsidP="0008340E">
      <w:pPr>
        <w:spacing w:after="0"/>
        <w:rPr>
          <w:rFonts w:ascii="Verdana" w:hAnsi="Verdana"/>
        </w:rPr>
      </w:pPr>
    </w:p>
    <w:p w14:paraId="6A1A6558" w14:textId="5A337DC1" w:rsidR="000B68D1" w:rsidRPr="0054284B" w:rsidRDefault="0054284B" w:rsidP="0054284B">
      <w:pPr>
        <w:rPr>
          <w:rFonts w:ascii="Verdana" w:hAnsi="Verdana"/>
          <w:b/>
        </w:rPr>
      </w:pPr>
      <w:r w:rsidRPr="0054284B">
        <w:rPr>
          <w:rFonts w:ascii="Verdana" w:hAnsi="Verdana"/>
          <w:b/>
        </w:rPr>
        <w:t xml:space="preserve">Site assessment </w:t>
      </w:r>
      <w:r w:rsidR="00580BBC">
        <w:rPr>
          <w:rFonts w:ascii="Verdana" w:hAnsi="Verdana"/>
          <w:b/>
        </w:rPr>
        <w:t>work</w:t>
      </w:r>
    </w:p>
    <w:p w14:paraId="16C7AA67" w14:textId="7655402A" w:rsidR="0006134C" w:rsidRPr="0006134C" w:rsidRDefault="000B68D1" w:rsidP="0006134C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 w:rsidRPr="000B68D1">
        <w:rPr>
          <w:rFonts w:ascii="Verdana" w:hAnsi="Verdana"/>
        </w:rPr>
        <w:t xml:space="preserve">The Council’s site assessment work (of rejected and allocated sites) is set out in a </w:t>
      </w:r>
      <w:r w:rsidR="00FD141E">
        <w:rPr>
          <w:rFonts w:ascii="Verdana" w:hAnsi="Verdana"/>
        </w:rPr>
        <w:t>range</w:t>
      </w:r>
      <w:r w:rsidRPr="000B68D1">
        <w:rPr>
          <w:rFonts w:ascii="Verdana" w:hAnsi="Verdana"/>
        </w:rPr>
        <w:t xml:space="preserve"> of documents, </w:t>
      </w:r>
      <w:r w:rsidR="002F59A3">
        <w:rPr>
          <w:rFonts w:ascii="Verdana" w:hAnsi="Verdana"/>
        </w:rPr>
        <w:t xml:space="preserve">and </w:t>
      </w:r>
      <w:r w:rsidR="003373BB">
        <w:rPr>
          <w:rFonts w:ascii="Verdana" w:hAnsi="Verdana"/>
        </w:rPr>
        <w:t xml:space="preserve">cross referencing is not straightforward due to </w:t>
      </w:r>
      <w:r w:rsidR="00CE072F">
        <w:rPr>
          <w:rFonts w:ascii="Verdana" w:hAnsi="Verdana"/>
        </w:rPr>
        <w:t>different</w:t>
      </w:r>
      <w:r w:rsidR="003373BB">
        <w:rPr>
          <w:rFonts w:ascii="Verdana" w:hAnsi="Verdana"/>
        </w:rPr>
        <w:t xml:space="preserve"> site numbering systems</w:t>
      </w:r>
      <w:r w:rsidR="00536594">
        <w:rPr>
          <w:rFonts w:ascii="Verdana" w:hAnsi="Verdana"/>
        </w:rPr>
        <w:t xml:space="preserve"> and </w:t>
      </w:r>
      <w:r w:rsidR="00B15BA1">
        <w:rPr>
          <w:rFonts w:ascii="Verdana" w:hAnsi="Verdana"/>
        </w:rPr>
        <w:t>an</w:t>
      </w:r>
      <w:r w:rsidR="00AF0D8D">
        <w:rPr>
          <w:rFonts w:ascii="Verdana" w:hAnsi="Verdana"/>
        </w:rPr>
        <w:t xml:space="preserve"> absence of </w:t>
      </w:r>
      <w:r w:rsidR="00C573BF">
        <w:rPr>
          <w:rFonts w:ascii="Verdana" w:hAnsi="Verdana"/>
        </w:rPr>
        <w:t xml:space="preserve">borough-wide </w:t>
      </w:r>
      <w:r w:rsidR="00AF0D8D">
        <w:rPr>
          <w:rFonts w:ascii="Verdana" w:hAnsi="Verdana"/>
        </w:rPr>
        <w:t xml:space="preserve">maps in the </w:t>
      </w:r>
      <w:r w:rsidR="006B57B9">
        <w:rPr>
          <w:rFonts w:ascii="Verdana" w:hAnsi="Verdana"/>
        </w:rPr>
        <w:t>Sustainability Appraisal</w:t>
      </w:r>
      <w:r w:rsidR="007E5D0D">
        <w:rPr>
          <w:rFonts w:ascii="Verdana" w:hAnsi="Verdana"/>
        </w:rPr>
        <w:t xml:space="preserve"> (SA)</w:t>
      </w:r>
      <w:r w:rsidR="006B57B9">
        <w:rPr>
          <w:rFonts w:ascii="Verdana" w:hAnsi="Verdana"/>
        </w:rPr>
        <w:t xml:space="preserve"> </w:t>
      </w:r>
      <w:r w:rsidR="00AF0D8D">
        <w:rPr>
          <w:rFonts w:ascii="Verdana" w:hAnsi="Verdana"/>
        </w:rPr>
        <w:t>and S</w:t>
      </w:r>
      <w:r w:rsidR="006B57B9">
        <w:rPr>
          <w:rFonts w:ascii="Verdana" w:hAnsi="Verdana"/>
        </w:rPr>
        <w:t xml:space="preserve">trategic </w:t>
      </w:r>
      <w:r w:rsidR="00AF0D8D">
        <w:rPr>
          <w:rFonts w:ascii="Verdana" w:hAnsi="Verdana"/>
        </w:rPr>
        <w:t>H</w:t>
      </w:r>
      <w:r w:rsidR="006B57B9">
        <w:rPr>
          <w:rFonts w:ascii="Verdana" w:hAnsi="Verdana"/>
        </w:rPr>
        <w:t xml:space="preserve">ousing </w:t>
      </w:r>
      <w:r w:rsidR="00AF0D8D">
        <w:rPr>
          <w:rFonts w:ascii="Verdana" w:hAnsi="Verdana"/>
        </w:rPr>
        <w:t>L</w:t>
      </w:r>
      <w:r w:rsidR="006B57B9">
        <w:rPr>
          <w:rFonts w:ascii="Verdana" w:hAnsi="Verdana"/>
        </w:rPr>
        <w:t xml:space="preserve">and </w:t>
      </w:r>
      <w:r w:rsidR="00AF0D8D">
        <w:rPr>
          <w:rFonts w:ascii="Verdana" w:hAnsi="Verdana"/>
        </w:rPr>
        <w:t>A</w:t>
      </w:r>
      <w:r w:rsidR="006B57B9">
        <w:rPr>
          <w:rFonts w:ascii="Verdana" w:hAnsi="Verdana"/>
        </w:rPr>
        <w:t xml:space="preserve">vailability </w:t>
      </w:r>
      <w:r w:rsidR="00AF0D8D">
        <w:rPr>
          <w:rFonts w:ascii="Verdana" w:hAnsi="Verdana"/>
        </w:rPr>
        <w:t>A</w:t>
      </w:r>
      <w:r w:rsidR="006B57B9">
        <w:rPr>
          <w:rFonts w:ascii="Verdana" w:hAnsi="Verdana"/>
        </w:rPr>
        <w:t>ssessment (SHLAA)</w:t>
      </w:r>
      <w:r w:rsidR="00AF0D8D">
        <w:rPr>
          <w:rFonts w:ascii="Verdana" w:hAnsi="Verdana"/>
        </w:rPr>
        <w:t>.</w:t>
      </w:r>
      <w:r w:rsidR="003373BB">
        <w:rPr>
          <w:rFonts w:ascii="Verdana" w:hAnsi="Verdana"/>
        </w:rPr>
        <w:t xml:space="preserve">  </w:t>
      </w:r>
      <w:r w:rsidRPr="000B68D1">
        <w:rPr>
          <w:rFonts w:ascii="Verdana" w:hAnsi="Verdana"/>
        </w:rPr>
        <w:t>In order to aid the Examination process the Council is requested to produce:</w:t>
      </w:r>
    </w:p>
    <w:p w14:paraId="3C800835" w14:textId="77777777" w:rsidR="0006134C" w:rsidRPr="0006134C" w:rsidRDefault="0006134C" w:rsidP="0006134C">
      <w:pPr>
        <w:pStyle w:val="ListParagraph"/>
        <w:ind w:left="360"/>
        <w:rPr>
          <w:rFonts w:ascii="Verdana" w:hAnsi="Verdana"/>
        </w:rPr>
      </w:pPr>
    </w:p>
    <w:p w14:paraId="4AA4AF77" w14:textId="533BDF9E" w:rsidR="000B68D1" w:rsidRPr="000B68D1" w:rsidRDefault="0006134C" w:rsidP="00044A13">
      <w:pPr>
        <w:pStyle w:val="ListParagraph"/>
        <w:numPr>
          <w:ilvl w:val="0"/>
          <w:numId w:val="3"/>
        </w:numPr>
        <w:spacing w:after="0" w:line="276" w:lineRule="auto"/>
        <w:ind w:left="757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0B68D1" w:rsidRPr="000B68D1">
        <w:rPr>
          <w:rFonts w:ascii="Verdana" w:hAnsi="Verdana"/>
        </w:rPr>
        <w:t>Site Assessment overview document (</w:t>
      </w:r>
      <w:r w:rsidR="00361CD1">
        <w:rPr>
          <w:rFonts w:ascii="Verdana" w:hAnsi="Verdana"/>
        </w:rPr>
        <w:t xml:space="preserve">one </w:t>
      </w:r>
      <w:r w:rsidR="000B68D1" w:rsidRPr="000B68D1">
        <w:rPr>
          <w:rFonts w:ascii="Verdana" w:hAnsi="Verdana"/>
        </w:rPr>
        <w:t xml:space="preserve">for accepted and </w:t>
      </w:r>
      <w:r w:rsidR="00361CD1">
        <w:rPr>
          <w:rFonts w:ascii="Verdana" w:hAnsi="Verdana"/>
        </w:rPr>
        <w:t xml:space="preserve">one for </w:t>
      </w:r>
      <w:r w:rsidR="000B68D1" w:rsidRPr="000B68D1">
        <w:rPr>
          <w:rFonts w:ascii="Verdana" w:hAnsi="Verdana"/>
        </w:rPr>
        <w:t>rejected options) which sets out for each individual site:</w:t>
      </w:r>
    </w:p>
    <w:p w14:paraId="18FF65C0" w14:textId="5C32EE7E" w:rsidR="00044A13" w:rsidRDefault="000B68D1" w:rsidP="00044A13">
      <w:pPr>
        <w:pStyle w:val="ListParagraph"/>
        <w:numPr>
          <w:ilvl w:val="1"/>
          <w:numId w:val="3"/>
        </w:numPr>
        <w:spacing w:after="0" w:line="276" w:lineRule="auto"/>
        <w:ind w:left="1380"/>
        <w:rPr>
          <w:rFonts w:ascii="Verdana" w:hAnsi="Verdana"/>
        </w:rPr>
      </w:pPr>
      <w:r>
        <w:rPr>
          <w:rFonts w:ascii="Verdana" w:hAnsi="Verdana"/>
        </w:rPr>
        <w:t xml:space="preserve">a summary of the </w:t>
      </w:r>
      <w:r w:rsidR="00234E13">
        <w:rPr>
          <w:rFonts w:ascii="Verdana" w:hAnsi="Verdana"/>
        </w:rPr>
        <w:t>technical s</w:t>
      </w:r>
      <w:r>
        <w:rPr>
          <w:rFonts w:ascii="Verdana" w:hAnsi="Verdana"/>
        </w:rPr>
        <w:t>ite appraisal results</w:t>
      </w:r>
      <w:r w:rsidR="00800016">
        <w:rPr>
          <w:rFonts w:ascii="Verdana" w:hAnsi="Verdana"/>
        </w:rPr>
        <w:t xml:space="preserve"> </w:t>
      </w:r>
      <w:r w:rsidR="009F7DCA">
        <w:rPr>
          <w:rFonts w:ascii="Verdana" w:hAnsi="Verdana"/>
        </w:rPr>
        <w:t xml:space="preserve">– </w:t>
      </w:r>
      <w:r w:rsidR="008E41FC">
        <w:rPr>
          <w:rFonts w:ascii="Verdana" w:hAnsi="Verdana"/>
        </w:rPr>
        <w:t>drawing on</w:t>
      </w:r>
      <w:r w:rsidR="009F7DCA">
        <w:rPr>
          <w:rFonts w:ascii="Verdana" w:hAnsi="Verdana"/>
        </w:rPr>
        <w:t xml:space="preserve"> </w:t>
      </w:r>
      <w:r w:rsidRPr="009F7DCA">
        <w:rPr>
          <w:rFonts w:ascii="Verdana" w:hAnsi="Verdana"/>
        </w:rPr>
        <w:t xml:space="preserve">conclusions from the </w:t>
      </w:r>
      <w:r w:rsidR="007E5D0D">
        <w:rPr>
          <w:rFonts w:ascii="Verdana" w:hAnsi="Verdana"/>
        </w:rPr>
        <w:t>SHLAA</w:t>
      </w:r>
      <w:r w:rsidR="00886C70">
        <w:rPr>
          <w:rFonts w:ascii="Verdana" w:hAnsi="Verdana"/>
        </w:rPr>
        <w:t xml:space="preserve">, </w:t>
      </w:r>
      <w:r w:rsidRPr="009F7DCA">
        <w:rPr>
          <w:rFonts w:ascii="Verdana" w:hAnsi="Verdana"/>
        </w:rPr>
        <w:t xml:space="preserve">Green Belt </w:t>
      </w:r>
      <w:r w:rsidR="00886C70">
        <w:rPr>
          <w:rFonts w:ascii="Verdana" w:hAnsi="Verdana"/>
        </w:rPr>
        <w:t xml:space="preserve">Review, Heritage Impact Assessment document, </w:t>
      </w:r>
      <w:r w:rsidRPr="009F7DCA">
        <w:rPr>
          <w:rFonts w:ascii="Verdana" w:hAnsi="Verdana"/>
        </w:rPr>
        <w:t>Employment Land Review</w:t>
      </w:r>
      <w:r w:rsidR="00BE61B6">
        <w:rPr>
          <w:rFonts w:ascii="Verdana" w:hAnsi="Verdana"/>
        </w:rPr>
        <w:t>, Employment Sites Access Study</w:t>
      </w:r>
      <w:r w:rsidRPr="009F7DCA">
        <w:rPr>
          <w:rFonts w:ascii="Verdana" w:hAnsi="Verdana"/>
        </w:rPr>
        <w:t xml:space="preserve"> </w:t>
      </w:r>
      <w:r w:rsidR="002E6132">
        <w:rPr>
          <w:rFonts w:ascii="Verdana" w:hAnsi="Verdana"/>
        </w:rPr>
        <w:t xml:space="preserve">and other </w:t>
      </w:r>
      <w:r w:rsidRPr="009F7DCA">
        <w:rPr>
          <w:rFonts w:ascii="Verdana" w:hAnsi="Verdana"/>
        </w:rPr>
        <w:t>documents where relevant</w:t>
      </w:r>
      <w:r w:rsidR="00AD0F40" w:rsidRPr="009F7DCA">
        <w:rPr>
          <w:rFonts w:ascii="Verdana" w:hAnsi="Verdana"/>
        </w:rPr>
        <w:t xml:space="preserve"> </w:t>
      </w:r>
    </w:p>
    <w:p w14:paraId="12157B2B" w14:textId="2528B8EE" w:rsidR="00044A13" w:rsidRDefault="000B68D1" w:rsidP="00044A13">
      <w:pPr>
        <w:pStyle w:val="ListParagraph"/>
        <w:numPr>
          <w:ilvl w:val="1"/>
          <w:numId w:val="3"/>
        </w:numPr>
        <w:spacing w:after="0" w:line="276" w:lineRule="auto"/>
        <w:ind w:left="1380"/>
        <w:rPr>
          <w:rFonts w:ascii="Verdana" w:hAnsi="Verdana"/>
        </w:rPr>
      </w:pPr>
      <w:r w:rsidRPr="00044A13">
        <w:rPr>
          <w:rFonts w:ascii="Verdana" w:hAnsi="Verdana"/>
        </w:rPr>
        <w:t xml:space="preserve">summary of </w:t>
      </w:r>
      <w:r w:rsidR="001B5E51" w:rsidRPr="00044A13">
        <w:rPr>
          <w:rFonts w:ascii="Verdana" w:hAnsi="Verdana"/>
        </w:rPr>
        <w:t xml:space="preserve">site </w:t>
      </w:r>
      <w:r w:rsidR="007E5D0D">
        <w:rPr>
          <w:rFonts w:ascii="Verdana" w:hAnsi="Verdana"/>
        </w:rPr>
        <w:t>SA</w:t>
      </w:r>
      <w:r w:rsidRPr="00044A13">
        <w:rPr>
          <w:rFonts w:ascii="Verdana" w:hAnsi="Verdana"/>
        </w:rPr>
        <w:t xml:space="preserve"> results</w:t>
      </w:r>
    </w:p>
    <w:p w14:paraId="36F575F4" w14:textId="77777777" w:rsidR="00044A13" w:rsidRDefault="000B68D1" w:rsidP="00044A13">
      <w:pPr>
        <w:pStyle w:val="ListParagraph"/>
        <w:numPr>
          <w:ilvl w:val="1"/>
          <w:numId w:val="3"/>
        </w:numPr>
        <w:spacing w:after="0" w:line="276" w:lineRule="auto"/>
        <w:ind w:left="1380"/>
        <w:rPr>
          <w:rFonts w:ascii="Verdana" w:hAnsi="Verdana"/>
        </w:rPr>
      </w:pPr>
      <w:r w:rsidRPr="00044A13">
        <w:rPr>
          <w:rFonts w:ascii="Verdana" w:hAnsi="Verdana"/>
        </w:rPr>
        <w:t xml:space="preserve">conclusion, setting out reasons for allocation/rejection </w:t>
      </w:r>
    </w:p>
    <w:p w14:paraId="21234491" w14:textId="7BF23D8B" w:rsidR="00044A13" w:rsidRDefault="00DB553A" w:rsidP="00044A13">
      <w:pPr>
        <w:pStyle w:val="ListParagraph"/>
        <w:numPr>
          <w:ilvl w:val="1"/>
          <w:numId w:val="3"/>
        </w:numPr>
        <w:spacing w:after="0" w:line="276" w:lineRule="auto"/>
        <w:ind w:left="1380"/>
        <w:rPr>
          <w:rFonts w:ascii="Verdana" w:hAnsi="Verdana"/>
        </w:rPr>
      </w:pPr>
      <w:r>
        <w:rPr>
          <w:rFonts w:ascii="Verdana" w:hAnsi="Verdana"/>
        </w:rPr>
        <w:t xml:space="preserve">individual </w:t>
      </w:r>
      <w:r w:rsidR="000B68D1" w:rsidRPr="00044A13">
        <w:rPr>
          <w:rFonts w:ascii="Verdana" w:hAnsi="Verdana"/>
        </w:rPr>
        <w:t>site map</w:t>
      </w:r>
      <w:r w:rsidR="00D65C9B">
        <w:rPr>
          <w:rFonts w:ascii="Verdana" w:hAnsi="Verdana"/>
        </w:rPr>
        <w:t xml:space="preserve"> (on a clear OS map base showing </w:t>
      </w:r>
      <w:r w:rsidR="00DC045C">
        <w:rPr>
          <w:rFonts w:ascii="Verdana" w:hAnsi="Verdana"/>
        </w:rPr>
        <w:t>physical features and road</w:t>
      </w:r>
      <w:r w:rsidR="00C41085">
        <w:rPr>
          <w:rFonts w:ascii="Verdana" w:hAnsi="Verdana"/>
        </w:rPr>
        <w:t>/place</w:t>
      </w:r>
      <w:r w:rsidR="00DC045C">
        <w:rPr>
          <w:rFonts w:ascii="Verdana" w:hAnsi="Verdana"/>
        </w:rPr>
        <w:t xml:space="preserve"> names)</w:t>
      </w:r>
    </w:p>
    <w:p w14:paraId="25F012BC" w14:textId="61DCD59E" w:rsidR="000B68D1" w:rsidRDefault="000B68D1" w:rsidP="000B68D1">
      <w:pPr>
        <w:pStyle w:val="ListParagraph"/>
        <w:numPr>
          <w:ilvl w:val="1"/>
          <w:numId w:val="3"/>
        </w:numPr>
        <w:spacing w:after="0" w:line="276" w:lineRule="auto"/>
        <w:ind w:left="1380"/>
        <w:rPr>
          <w:rFonts w:ascii="Verdana" w:hAnsi="Verdana"/>
        </w:rPr>
      </w:pPr>
      <w:r w:rsidRPr="00044A13">
        <w:rPr>
          <w:rFonts w:ascii="Verdana" w:hAnsi="Verdana"/>
        </w:rPr>
        <w:t>site reference number</w:t>
      </w:r>
      <w:r w:rsidR="00932AA1" w:rsidRPr="00044A13">
        <w:rPr>
          <w:rFonts w:ascii="Verdana" w:hAnsi="Verdana"/>
        </w:rPr>
        <w:t xml:space="preserve"> (plus </w:t>
      </w:r>
      <w:r w:rsidR="00F4243F" w:rsidRPr="00044A13">
        <w:rPr>
          <w:rFonts w:ascii="Verdana" w:hAnsi="Verdana"/>
        </w:rPr>
        <w:t>site numbers used in other evidence documents, to allow cross referencing)</w:t>
      </w:r>
    </w:p>
    <w:p w14:paraId="6FFC0B00" w14:textId="77777777" w:rsidR="00DA0CF7" w:rsidRPr="00DA0CF7" w:rsidRDefault="00DA0CF7" w:rsidP="00DA0CF7">
      <w:pPr>
        <w:pStyle w:val="ListParagraph"/>
        <w:spacing w:after="0" w:line="276" w:lineRule="auto"/>
        <w:ind w:left="1380"/>
        <w:rPr>
          <w:rFonts w:ascii="Verdana" w:hAnsi="Verdana"/>
        </w:rPr>
      </w:pPr>
    </w:p>
    <w:p w14:paraId="7EF9D61B" w14:textId="2079F761" w:rsidR="00CB07C8" w:rsidRDefault="00EC0FAD" w:rsidP="00EB0C62">
      <w:pPr>
        <w:pStyle w:val="ListParagraph"/>
        <w:numPr>
          <w:ilvl w:val="0"/>
          <w:numId w:val="3"/>
        </w:numPr>
        <w:spacing w:after="0" w:line="276" w:lineRule="auto"/>
        <w:ind w:left="1210"/>
        <w:rPr>
          <w:rFonts w:ascii="Verdana" w:hAnsi="Verdana"/>
        </w:rPr>
      </w:pPr>
      <w:r>
        <w:rPr>
          <w:rFonts w:ascii="Verdana" w:hAnsi="Verdana"/>
        </w:rPr>
        <w:t>Linked to this, a</w:t>
      </w:r>
      <w:r w:rsidR="0006134C">
        <w:rPr>
          <w:rFonts w:ascii="Verdana" w:hAnsi="Verdana"/>
        </w:rPr>
        <w:t xml:space="preserve"> m</w:t>
      </w:r>
      <w:r w:rsidR="000B68D1" w:rsidRPr="00A10004">
        <w:rPr>
          <w:rFonts w:ascii="Verdana" w:hAnsi="Verdana"/>
        </w:rPr>
        <w:t xml:space="preserve">ap of the borough which shows the rejected sites (with site reference numbers). </w:t>
      </w:r>
    </w:p>
    <w:p w14:paraId="3FE831E0" w14:textId="04304510" w:rsidR="00524E76" w:rsidRPr="00595F4E" w:rsidRDefault="00524E76" w:rsidP="00595F4E">
      <w:pPr>
        <w:tabs>
          <w:tab w:val="left" w:pos="1776"/>
        </w:tabs>
        <w:spacing w:after="0"/>
        <w:rPr>
          <w:rFonts w:ascii="Verdana" w:hAnsi="Verdana"/>
        </w:rPr>
      </w:pPr>
    </w:p>
    <w:p w14:paraId="209B1EFC" w14:textId="285A163E" w:rsidR="00B6346A" w:rsidRDefault="00D90F61" w:rsidP="0023484C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The Council’s Heritage Impact Assessment </w:t>
      </w:r>
      <w:r w:rsidR="0055288D">
        <w:rPr>
          <w:rFonts w:ascii="Verdana" w:hAnsi="Verdana"/>
        </w:rPr>
        <w:t xml:space="preserve">(HIA) </w:t>
      </w:r>
      <w:r>
        <w:rPr>
          <w:rFonts w:ascii="Verdana" w:hAnsi="Verdana"/>
        </w:rPr>
        <w:t>d</w:t>
      </w:r>
      <w:r w:rsidR="004803F7">
        <w:rPr>
          <w:rFonts w:ascii="Verdana" w:hAnsi="Verdana"/>
        </w:rPr>
        <w:t xml:space="preserve">ocument </w:t>
      </w:r>
      <w:r>
        <w:rPr>
          <w:rFonts w:ascii="Verdana" w:hAnsi="Verdana"/>
        </w:rPr>
        <w:t>(</w:t>
      </w:r>
      <w:r w:rsidR="004803F7">
        <w:rPr>
          <w:rFonts w:ascii="Verdana" w:hAnsi="Verdana"/>
        </w:rPr>
        <w:t>EB</w:t>
      </w:r>
      <w:r w:rsidR="00383465">
        <w:rPr>
          <w:rFonts w:ascii="Verdana" w:hAnsi="Verdana"/>
        </w:rPr>
        <w:t>034</w:t>
      </w:r>
      <w:r>
        <w:rPr>
          <w:rFonts w:ascii="Verdana" w:hAnsi="Verdana"/>
        </w:rPr>
        <w:t>)</w:t>
      </w:r>
      <w:r w:rsidR="004803F7">
        <w:rPr>
          <w:rFonts w:ascii="Verdana" w:hAnsi="Verdana"/>
        </w:rPr>
        <w:t xml:space="preserve"> sets out a summary of results relating to the allocated sites.  </w:t>
      </w:r>
      <w:r w:rsidR="00A610FD">
        <w:rPr>
          <w:rFonts w:ascii="Verdana" w:hAnsi="Verdana"/>
        </w:rPr>
        <w:t xml:space="preserve">The Council is requested to add the full HIAs to the examination library, in order to </w:t>
      </w:r>
      <w:r w:rsidR="00363E19">
        <w:rPr>
          <w:rFonts w:ascii="Verdana" w:hAnsi="Verdana"/>
        </w:rPr>
        <w:t>clarify the</w:t>
      </w:r>
      <w:r>
        <w:rPr>
          <w:rFonts w:ascii="Verdana" w:hAnsi="Verdana"/>
        </w:rPr>
        <w:t xml:space="preserve"> identified assets</w:t>
      </w:r>
      <w:r w:rsidR="0000477D">
        <w:rPr>
          <w:rFonts w:ascii="Verdana" w:hAnsi="Verdana"/>
        </w:rPr>
        <w:t xml:space="preserve">, </w:t>
      </w:r>
      <w:r w:rsidR="003D1C3F">
        <w:rPr>
          <w:rFonts w:ascii="Verdana" w:hAnsi="Verdana"/>
        </w:rPr>
        <w:t>likely</w:t>
      </w:r>
      <w:r w:rsidR="003D19A2">
        <w:rPr>
          <w:rFonts w:ascii="Verdana" w:hAnsi="Verdana"/>
        </w:rPr>
        <w:t xml:space="preserve"> impacts and </w:t>
      </w:r>
      <w:r w:rsidR="003D1C3F">
        <w:rPr>
          <w:rFonts w:ascii="Verdana" w:hAnsi="Verdana"/>
        </w:rPr>
        <w:t xml:space="preserve">potential </w:t>
      </w:r>
      <w:r w:rsidR="003D19A2">
        <w:rPr>
          <w:rFonts w:ascii="Verdana" w:hAnsi="Verdana"/>
        </w:rPr>
        <w:t>mitigation</w:t>
      </w:r>
      <w:r w:rsidR="0000477D">
        <w:rPr>
          <w:rFonts w:ascii="Verdana" w:hAnsi="Verdana"/>
        </w:rPr>
        <w:t xml:space="preserve"> measures</w:t>
      </w:r>
      <w:r w:rsidR="003D19A2">
        <w:rPr>
          <w:rFonts w:ascii="Verdana" w:hAnsi="Verdana"/>
        </w:rPr>
        <w:t xml:space="preserve">. </w:t>
      </w:r>
      <w:r w:rsidR="00E613FD">
        <w:rPr>
          <w:rFonts w:ascii="Verdana" w:hAnsi="Verdana"/>
        </w:rPr>
        <w:t xml:space="preserve"> </w:t>
      </w:r>
    </w:p>
    <w:p w14:paraId="523E4C15" w14:textId="77777777" w:rsidR="00510054" w:rsidRPr="00510054" w:rsidRDefault="00510054" w:rsidP="00510054">
      <w:pPr>
        <w:pStyle w:val="ListParagraph"/>
        <w:rPr>
          <w:rFonts w:ascii="Verdana" w:hAnsi="Verdana"/>
        </w:rPr>
      </w:pPr>
    </w:p>
    <w:p w14:paraId="23140631" w14:textId="4D26F6C1" w:rsidR="00510054" w:rsidRPr="00510054" w:rsidRDefault="00510054" w:rsidP="00510054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 w:rsidRPr="00DF45A9">
        <w:rPr>
          <w:rFonts w:ascii="Verdana" w:hAnsi="Verdana"/>
        </w:rPr>
        <w:t>Does the Council have any further supporting information</w:t>
      </w:r>
      <w:r>
        <w:rPr>
          <w:rFonts w:ascii="Verdana" w:hAnsi="Verdana"/>
        </w:rPr>
        <w:t>/technical work</w:t>
      </w:r>
      <w:r w:rsidRPr="00DF45A9">
        <w:rPr>
          <w:rFonts w:ascii="Verdana" w:hAnsi="Verdana"/>
        </w:rPr>
        <w:t xml:space="preserve"> available relating to the suitability, availability and deliverability of </w:t>
      </w:r>
      <w:r>
        <w:rPr>
          <w:rFonts w:ascii="Verdana" w:hAnsi="Verdana"/>
        </w:rPr>
        <w:t>the proposed housing, employment and mixed-use</w:t>
      </w:r>
      <w:r w:rsidRPr="00DF45A9">
        <w:rPr>
          <w:rFonts w:ascii="Verdana" w:hAnsi="Verdana"/>
        </w:rPr>
        <w:t xml:space="preserve"> site allocations, which could be included in the examination library?  For example, draft Masterplans, technical reports and other evidence?</w:t>
      </w:r>
      <w:r>
        <w:rPr>
          <w:rFonts w:ascii="Verdana" w:hAnsi="Verdana"/>
        </w:rPr>
        <w:t xml:space="preserve">  </w:t>
      </w:r>
    </w:p>
    <w:p w14:paraId="7A773657" w14:textId="77777777" w:rsidR="0023484C" w:rsidRDefault="0023484C" w:rsidP="00B6346A">
      <w:pPr>
        <w:spacing w:after="0"/>
        <w:rPr>
          <w:rFonts w:ascii="Verdana" w:hAnsi="Verdana"/>
        </w:rPr>
      </w:pPr>
    </w:p>
    <w:p w14:paraId="03C1104D" w14:textId="277ED9A7" w:rsidR="00B6346A" w:rsidRPr="0023484C" w:rsidRDefault="00B6346A" w:rsidP="00B6346A">
      <w:pPr>
        <w:spacing w:after="0"/>
        <w:rPr>
          <w:rFonts w:ascii="Verdana" w:hAnsi="Verdana"/>
          <w:b/>
        </w:rPr>
      </w:pPr>
      <w:r w:rsidRPr="0023484C">
        <w:rPr>
          <w:rFonts w:ascii="Verdana" w:hAnsi="Verdana"/>
          <w:b/>
        </w:rPr>
        <w:t xml:space="preserve">Housing </w:t>
      </w:r>
      <w:r w:rsidR="006321CA">
        <w:rPr>
          <w:rFonts w:ascii="Verdana" w:hAnsi="Verdana"/>
          <w:b/>
        </w:rPr>
        <w:t>and employment provision</w:t>
      </w:r>
    </w:p>
    <w:p w14:paraId="3C4C9E41" w14:textId="77777777" w:rsidR="00254A2E" w:rsidRPr="00254A2E" w:rsidRDefault="00254A2E" w:rsidP="00254A2E">
      <w:pPr>
        <w:pStyle w:val="ListParagraph"/>
        <w:rPr>
          <w:rFonts w:ascii="Verdana" w:hAnsi="Verdana"/>
        </w:rPr>
      </w:pPr>
    </w:p>
    <w:p w14:paraId="68170543" w14:textId="412B683F" w:rsidR="001F644F" w:rsidRDefault="00D14E32" w:rsidP="00254A2E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The Council is requested to provide a Housing Supply Topic Paper which </w:t>
      </w:r>
      <w:r w:rsidR="007B271F">
        <w:rPr>
          <w:rFonts w:ascii="Verdana" w:hAnsi="Verdana"/>
        </w:rPr>
        <w:t>identifies likely housing provision over the Plan period</w:t>
      </w:r>
      <w:r w:rsidR="00324F37">
        <w:rPr>
          <w:rFonts w:ascii="Verdana" w:hAnsi="Verdana"/>
        </w:rPr>
        <w:t xml:space="preserve">, updates the Council’s five year land </w:t>
      </w:r>
      <w:r w:rsidR="00324F37">
        <w:rPr>
          <w:rFonts w:ascii="Verdana" w:hAnsi="Verdana"/>
        </w:rPr>
        <w:lastRenderedPageBreak/>
        <w:t xml:space="preserve">supply position, and draws together all the </w:t>
      </w:r>
      <w:r w:rsidR="001F644F">
        <w:rPr>
          <w:rFonts w:ascii="Verdana" w:hAnsi="Verdana"/>
        </w:rPr>
        <w:t xml:space="preserve">supply </w:t>
      </w:r>
      <w:r w:rsidR="00324F37">
        <w:rPr>
          <w:rFonts w:ascii="Verdana" w:hAnsi="Verdana"/>
        </w:rPr>
        <w:t xml:space="preserve">evidence in one place.  </w:t>
      </w:r>
      <w:r w:rsidR="00500A45">
        <w:rPr>
          <w:rFonts w:ascii="Verdana" w:hAnsi="Verdana"/>
        </w:rPr>
        <w:t xml:space="preserve">This will aid the Examination process.  </w:t>
      </w:r>
      <w:r w:rsidR="001F644F">
        <w:rPr>
          <w:rFonts w:ascii="Verdana" w:hAnsi="Verdana"/>
        </w:rPr>
        <w:t>The Paper should</w:t>
      </w:r>
      <w:r w:rsidR="00C77402">
        <w:rPr>
          <w:rFonts w:ascii="Verdana" w:hAnsi="Verdana"/>
        </w:rPr>
        <w:t xml:space="preserve"> include</w:t>
      </w:r>
      <w:r w:rsidR="001F644F">
        <w:rPr>
          <w:rFonts w:ascii="Verdana" w:hAnsi="Verdana"/>
        </w:rPr>
        <w:t>:</w:t>
      </w:r>
    </w:p>
    <w:p w14:paraId="5631BED8" w14:textId="77777777" w:rsidR="001F644F" w:rsidRPr="001F644F" w:rsidRDefault="001F644F" w:rsidP="001F644F">
      <w:pPr>
        <w:pStyle w:val="ListParagraph"/>
        <w:rPr>
          <w:rFonts w:ascii="Verdana" w:hAnsi="Verdana"/>
        </w:rPr>
      </w:pPr>
    </w:p>
    <w:p w14:paraId="5377ED8B" w14:textId="30958DAF" w:rsidR="001F644F" w:rsidRDefault="00C77402" w:rsidP="003772FE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>
        <w:rPr>
          <w:rFonts w:ascii="Verdana" w:hAnsi="Verdana"/>
        </w:rPr>
        <w:t>A</w:t>
      </w:r>
      <w:r w:rsidR="003772F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summary </w:t>
      </w:r>
      <w:r w:rsidR="003772FE">
        <w:rPr>
          <w:rFonts w:ascii="Verdana" w:hAnsi="Verdana"/>
        </w:rPr>
        <w:t xml:space="preserve">table which sets out </w:t>
      </w:r>
      <w:r w:rsidR="0077611D">
        <w:rPr>
          <w:rFonts w:ascii="Verdana" w:hAnsi="Verdana"/>
        </w:rPr>
        <w:t>estimated housing provision</w:t>
      </w:r>
      <w:r w:rsidR="003772FE">
        <w:rPr>
          <w:rFonts w:ascii="Verdana" w:hAnsi="Verdana"/>
        </w:rPr>
        <w:t xml:space="preserve"> over the Plan period, bro</w:t>
      </w:r>
      <w:r w:rsidR="0077611D">
        <w:rPr>
          <w:rFonts w:ascii="Verdana" w:hAnsi="Verdana"/>
        </w:rPr>
        <w:t xml:space="preserve">ken down by sources of supply (e.g. </w:t>
      </w:r>
      <w:r w:rsidR="008C3228">
        <w:rPr>
          <w:rFonts w:ascii="Verdana" w:hAnsi="Verdana"/>
        </w:rPr>
        <w:t>ex</w:t>
      </w:r>
      <w:r w:rsidR="00592CF8">
        <w:rPr>
          <w:rFonts w:ascii="Verdana" w:hAnsi="Verdana"/>
        </w:rPr>
        <w:t>isting planning</w:t>
      </w:r>
      <w:r w:rsidR="008C3228">
        <w:rPr>
          <w:rFonts w:ascii="Verdana" w:hAnsi="Verdana"/>
        </w:rPr>
        <w:t xml:space="preserve"> permissions, other </w:t>
      </w:r>
      <w:r w:rsidR="0077611D">
        <w:rPr>
          <w:rFonts w:ascii="Verdana" w:hAnsi="Verdana"/>
        </w:rPr>
        <w:t>commitments</w:t>
      </w:r>
      <w:r w:rsidR="0062763A">
        <w:rPr>
          <w:rFonts w:ascii="Verdana" w:hAnsi="Verdana"/>
        </w:rPr>
        <w:t>,</w:t>
      </w:r>
      <w:r w:rsidR="0062763A" w:rsidRPr="0062763A">
        <w:rPr>
          <w:rFonts w:ascii="Verdana" w:hAnsi="Verdana"/>
        </w:rPr>
        <w:t xml:space="preserve"> </w:t>
      </w:r>
      <w:r w:rsidR="0062763A">
        <w:rPr>
          <w:rFonts w:ascii="Verdana" w:hAnsi="Verdana"/>
        </w:rPr>
        <w:t>windfalls, allocations and other sources</w:t>
      </w:r>
      <w:r w:rsidR="0077611D">
        <w:rPr>
          <w:rFonts w:ascii="Verdana" w:hAnsi="Verdana"/>
        </w:rPr>
        <w:t>).</w:t>
      </w:r>
    </w:p>
    <w:p w14:paraId="1B775195" w14:textId="77777777" w:rsidR="00963D63" w:rsidRDefault="00963D63" w:rsidP="00963D63">
      <w:pPr>
        <w:pStyle w:val="ListParagraph"/>
        <w:spacing w:after="0"/>
        <w:ind w:left="1155"/>
        <w:rPr>
          <w:rFonts w:ascii="Verdana" w:hAnsi="Verdana"/>
        </w:rPr>
      </w:pPr>
    </w:p>
    <w:p w14:paraId="7213DDFB" w14:textId="12E32ED0" w:rsidR="00A70FF8" w:rsidRPr="003B2D92" w:rsidRDefault="00A70FF8" w:rsidP="003B2D92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An overview of sources and </w:t>
      </w:r>
      <w:r w:rsidR="00007725">
        <w:rPr>
          <w:rFonts w:ascii="Verdana" w:hAnsi="Verdana"/>
        </w:rPr>
        <w:t>assumptions</w:t>
      </w:r>
      <w:r w:rsidR="003B0CDD">
        <w:rPr>
          <w:rFonts w:ascii="Verdana" w:hAnsi="Verdana"/>
        </w:rPr>
        <w:t>/method</w:t>
      </w:r>
      <w:r w:rsidR="00B631DE">
        <w:rPr>
          <w:rFonts w:ascii="Verdana" w:hAnsi="Verdana"/>
        </w:rPr>
        <w:t xml:space="preserve"> applied</w:t>
      </w:r>
      <w:r w:rsidR="003B0CDD">
        <w:rPr>
          <w:rFonts w:ascii="Verdana" w:hAnsi="Verdana"/>
        </w:rPr>
        <w:t xml:space="preserve"> </w:t>
      </w:r>
      <w:r w:rsidR="0011610D">
        <w:rPr>
          <w:rFonts w:ascii="Verdana" w:hAnsi="Verdana"/>
        </w:rPr>
        <w:t>to derive site</w:t>
      </w:r>
      <w:r w:rsidR="00007725">
        <w:rPr>
          <w:rFonts w:ascii="Verdana" w:hAnsi="Verdana"/>
        </w:rPr>
        <w:t xml:space="preserve"> </w:t>
      </w:r>
      <w:r w:rsidR="00FC11C7">
        <w:rPr>
          <w:rFonts w:ascii="Verdana" w:hAnsi="Verdana"/>
        </w:rPr>
        <w:t>capacity</w:t>
      </w:r>
      <w:r w:rsidR="00E530F3">
        <w:rPr>
          <w:rFonts w:ascii="Verdana" w:hAnsi="Verdana"/>
        </w:rPr>
        <w:t xml:space="preserve">, </w:t>
      </w:r>
      <w:r w:rsidR="00816672">
        <w:rPr>
          <w:rFonts w:ascii="Verdana" w:hAnsi="Verdana"/>
        </w:rPr>
        <w:t xml:space="preserve">delivery rates and timings </w:t>
      </w:r>
      <w:r w:rsidR="00963D63">
        <w:rPr>
          <w:rFonts w:ascii="Verdana" w:hAnsi="Verdana"/>
        </w:rPr>
        <w:t xml:space="preserve">(including, for example, justification for any </w:t>
      </w:r>
      <w:r w:rsidR="00A43EA5">
        <w:rPr>
          <w:rFonts w:ascii="Verdana" w:hAnsi="Verdana"/>
        </w:rPr>
        <w:t>lapse rates or other adjustments</w:t>
      </w:r>
      <w:r w:rsidR="005D4972">
        <w:rPr>
          <w:rFonts w:ascii="Verdana" w:hAnsi="Verdana"/>
        </w:rPr>
        <w:t>,</w:t>
      </w:r>
      <w:r w:rsidR="00E45F2F">
        <w:rPr>
          <w:rFonts w:ascii="Verdana" w:hAnsi="Verdana"/>
        </w:rPr>
        <w:t xml:space="preserve"> </w:t>
      </w:r>
      <w:r w:rsidR="00E530F3">
        <w:rPr>
          <w:rFonts w:ascii="Verdana" w:hAnsi="Verdana"/>
        </w:rPr>
        <w:t>a breakdown/analysis of past windfall rates</w:t>
      </w:r>
      <w:r w:rsidR="00E153E7">
        <w:rPr>
          <w:rFonts w:ascii="Verdana" w:hAnsi="Verdana"/>
        </w:rPr>
        <w:t>, and general phasing and density assumptions</w:t>
      </w:r>
      <w:r w:rsidR="00E530F3">
        <w:rPr>
          <w:rFonts w:ascii="Verdana" w:hAnsi="Verdana"/>
        </w:rPr>
        <w:t>)</w:t>
      </w:r>
      <w:r w:rsidR="003B2D92">
        <w:rPr>
          <w:rFonts w:ascii="Verdana" w:hAnsi="Verdana"/>
        </w:rPr>
        <w:t>.</w:t>
      </w:r>
    </w:p>
    <w:p w14:paraId="419670D4" w14:textId="77777777" w:rsidR="00AC12BB" w:rsidRDefault="00AC12BB" w:rsidP="00AC12BB">
      <w:pPr>
        <w:pStyle w:val="ListParagraph"/>
        <w:spacing w:after="0"/>
        <w:ind w:left="1155"/>
        <w:rPr>
          <w:rFonts w:ascii="Verdana" w:hAnsi="Verdana"/>
        </w:rPr>
      </w:pPr>
    </w:p>
    <w:p w14:paraId="37927D76" w14:textId="591E60FE" w:rsidR="0077611D" w:rsidRDefault="0077611D" w:rsidP="003772FE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Linked to </w:t>
      </w:r>
      <w:r w:rsidR="007C00AA">
        <w:rPr>
          <w:rFonts w:ascii="Verdana" w:hAnsi="Verdana"/>
        </w:rPr>
        <w:t xml:space="preserve">the </w:t>
      </w:r>
      <w:r w:rsidR="004C061D">
        <w:rPr>
          <w:rFonts w:ascii="Verdana" w:hAnsi="Verdana"/>
        </w:rPr>
        <w:t>summary table,</w:t>
      </w:r>
      <w:r>
        <w:rPr>
          <w:rFonts w:ascii="Verdana" w:hAnsi="Verdana"/>
        </w:rPr>
        <w:t xml:space="preserve"> a housing trajectory (</w:t>
      </w:r>
      <w:r w:rsidR="0046790C">
        <w:rPr>
          <w:rFonts w:ascii="Verdana" w:hAnsi="Verdana"/>
        </w:rPr>
        <w:t xml:space="preserve">which takes account of all sources of supply and </w:t>
      </w:r>
      <w:r>
        <w:rPr>
          <w:rFonts w:ascii="Verdana" w:hAnsi="Verdana"/>
        </w:rPr>
        <w:t>b</w:t>
      </w:r>
      <w:r w:rsidR="00C1218B">
        <w:rPr>
          <w:rFonts w:ascii="Verdana" w:hAnsi="Verdana"/>
        </w:rPr>
        <w:t>uild</w:t>
      </w:r>
      <w:r w:rsidR="0046790C">
        <w:rPr>
          <w:rFonts w:ascii="Verdana" w:hAnsi="Verdana"/>
        </w:rPr>
        <w:t>s</w:t>
      </w:r>
      <w:r w:rsidR="00C1218B">
        <w:rPr>
          <w:rFonts w:ascii="Verdana" w:hAnsi="Verdana"/>
        </w:rPr>
        <w:t xml:space="preserve"> on that in Appendix 4 of the Plan</w:t>
      </w:r>
      <w:r>
        <w:rPr>
          <w:rFonts w:ascii="Verdana" w:hAnsi="Verdana"/>
        </w:rPr>
        <w:t>)</w:t>
      </w:r>
    </w:p>
    <w:p w14:paraId="39267EEC" w14:textId="77777777" w:rsidR="00AC12BB" w:rsidRPr="00AC12BB" w:rsidRDefault="00AC12BB" w:rsidP="00AC12BB">
      <w:pPr>
        <w:spacing w:after="0"/>
        <w:rPr>
          <w:rFonts w:ascii="Verdana" w:hAnsi="Verdana"/>
        </w:rPr>
      </w:pPr>
    </w:p>
    <w:p w14:paraId="73251353" w14:textId="617FFF0D" w:rsidR="00885B6C" w:rsidRPr="000435CC" w:rsidRDefault="0064389D" w:rsidP="000435CC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Background tables </w:t>
      </w:r>
      <w:r w:rsidR="00894B8D">
        <w:rPr>
          <w:rFonts w:ascii="Verdana" w:hAnsi="Verdana"/>
        </w:rPr>
        <w:t xml:space="preserve">of </w:t>
      </w:r>
      <w:r w:rsidR="00D446D9">
        <w:rPr>
          <w:rFonts w:ascii="Verdana" w:hAnsi="Verdana"/>
        </w:rPr>
        <w:t xml:space="preserve">existing </w:t>
      </w:r>
      <w:r w:rsidR="00894B8D">
        <w:rPr>
          <w:rFonts w:ascii="Verdana" w:hAnsi="Verdana"/>
        </w:rPr>
        <w:t xml:space="preserve">commitments and allocations, </w:t>
      </w:r>
      <w:r w:rsidR="008422D2">
        <w:rPr>
          <w:rFonts w:ascii="Verdana" w:hAnsi="Verdana"/>
        </w:rPr>
        <w:t xml:space="preserve">which </w:t>
      </w:r>
      <w:r w:rsidR="004B633C">
        <w:rPr>
          <w:rFonts w:ascii="Verdana" w:hAnsi="Verdana"/>
        </w:rPr>
        <w:t>set out</w:t>
      </w:r>
      <w:r w:rsidR="000435CC">
        <w:rPr>
          <w:rFonts w:ascii="Verdana" w:hAnsi="Verdana"/>
        </w:rPr>
        <w:t xml:space="preserve"> </w:t>
      </w:r>
      <w:r w:rsidR="00970336" w:rsidRPr="000435CC">
        <w:rPr>
          <w:rFonts w:ascii="Verdana" w:hAnsi="Verdana"/>
        </w:rPr>
        <w:t>gross and net site areas</w:t>
      </w:r>
      <w:r w:rsidR="000435CC">
        <w:rPr>
          <w:rFonts w:ascii="Verdana" w:hAnsi="Verdana"/>
        </w:rPr>
        <w:t xml:space="preserve">, </w:t>
      </w:r>
      <w:r w:rsidR="00E4368D">
        <w:rPr>
          <w:rFonts w:ascii="Verdana" w:hAnsi="Verdana"/>
        </w:rPr>
        <w:t xml:space="preserve">net density, </w:t>
      </w:r>
      <w:r w:rsidR="00E740BD">
        <w:rPr>
          <w:rFonts w:ascii="Verdana" w:hAnsi="Verdana"/>
        </w:rPr>
        <w:t xml:space="preserve">number of units, </w:t>
      </w:r>
      <w:r w:rsidR="00B81435" w:rsidRPr="000435CC">
        <w:rPr>
          <w:rFonts w:ascii="Verdana" w:hAnsi="Verdana"/>
        </w:rPr>
        <w:t xml:space="preserve">estimated </w:t>
      </w:r>
      <w:r w:rsidR="004B633C" w:rsidRPr="000435CC">
        <w:rPr>
          <w:rFonts w:ascii="Verdana" w:hAnsi="Verdana"/>
        </w:rPr>
        <w:t>phasing</w:t>
      </w:r>
      <w:r w:rsidR="00154B9B">
        <w:rPr>
          <w:rFonts w:ascii="Verdana" w:hAnsi="Verdana"/>
        </w:rPr>
        <w:t>/delivery</w:t>
      </w:r>
      <w:r w:rsidR="004B633C" w:rsidRPr="000435CC">
        <w:rPr>
          <w:rFonts w:ascii="Verdana" w:hAnsi="Verdana"/>
        </w:rPr>
        <w:t xml:space="preserve"> rates </w:t>
      </w:r>
      <w:r w:rsidR="00154B9B">
        <w:rPr>
          <w:rFonts w:ascii="Verdana" w:hAnsi="Verdana"/>
        </w:rPr>
        <w:t>by year</w:t>
      </w:r>
      <w:r w:rsidR="007C00AA">
        <w:rPr>
          <w:rFonts w:ascii="Verdana" w:hAnsi="Verdana"/>
        </w:rPr>
        <w:t>,</w:t>
      </w:r>
      <w:r w:rsidR="00154B9B">
        <w:rPr>
          <w:rFonts w:ascii="Verdana" w:hAnsi="Verdana"/>
        </w:rPr>
        <w:t xml:space="preserve"> </w:t>
      </w:r>
      <w:r w:rsidR="004B633C" w:rsidRPr="000435CC">
        <w:rPr>
          <w:rFonts w:ascii="Verdana" w:hAnsi="Verdana"/>
        </w:rPr>
        <w:t xml:space="preserve">and </w:t>
      </w:r>
      <w:r w:rsidR="008422D2" w:rsidRPr="000435CC">
        <w:rPr>
          <w:rFonts w:ascii="Verdana" w:hAnsi="Verdana"/>
        </w:rPr>
        <w:t>brief commentary/overview on delivery progress</w:t>
      </w:r>
      <w:r w:rsidR="00F51E89" w:rsidRPr="000435CC">
        <w:rPr>
          <w:rFonts w:ascii="Verdana" w:hAnsi="Verdana"/>
        </w:rPr>
        <w:t xml:space="preserve"> and planning applications</w:t>
      </w:r>
      <w:r w:rsidR="002B0440" w:rsidRPr="000435CC">
        <w:rPr>
          <w:rFonts w:ascii="Verdana" w:hAnsi="Verdana"/>
        </w:rPr>
        <w:t xml:space="preserve"> (building on the </w:t>
      </w:r>
      <w:r w:rsidR="00A51049" w:rsidRPr="000435CC">
        <w:rPr>
          <w:rFonts w:ascii="Verdana" w:hAnsi="Verdana"/>
        </w:rPr>
        <w:t>allocation tables in Appendix 4 of the Plan)</w:t>
      </w:r>
      <w:r w:rsidR="004D6701" w:rsidRPr="000435CC">
        <w:rPr>
          <w:rFonts w:ascii="Verdana" w:hAnsi="Verdana"/>
        </w:rPr>
        <w:t xml:space="preserve">.  </w:t>
      </w:r>
      <w:r w:rsidR="008316EA" w:rsidRPr="000435CC">
        <w:rPr>
          <w:rFonts w:ascii="Verdana" w:hAnsi="Verdana"/>
        </w:rPr>
        <w:t>Where relevant this should</w:t>
      </w:r>
      <w:r w:rsidR="002649ED" w:rsidRPr="000435CC">
        <w:rPr>
          <w:rFonts w:ascii="Verdana" w:hAnsi="Verdana"/>
        </w:rPr>
        <w:t xml:space="preserve"> include e</w:t>
      </w:r>
      <w:r w:rsidR="00774021" w:rsidRPr="000435CC">
        <w:rPr>
          <w:rFonts w:ascii="Verdana" w:hAnsi="Verdana"/>
        </w:rPr>
        <w:t>vidence relating to whether a site is deliverable</w:t>
      </w:r>
      <w:r w:rsidR="00D10AD0" w:rsidRPr="000435CC">
        <w:rPr>
          <w:rFonts w:ascii="Verdana" w:hAnsi="Verdana"/>
        </w:rPr>
        <w:t xml:space="preserve"> (having regard to the definition in the NPPF).</w:t>
      </w:r>
    </w:p>
    <w:p w14:paraId="2C3E82FA" w14:textId="77777777" w:rsidR="005D4972" w:rsidRPr="005D4972" w:rsidRDefault="005D4972" w:rsidP="005D4972">
      <w:pPr>
        <w:spacing w:after="0"/>
        <w:rPr>
          <w:rFonts w:ascii="Verdana" w:hAnsi="Verdana"/>
        </w:rPr>
      </w:pPr>
    </w:p>
    <w:p w14:paraId="1A696944" w14:textId="06687077" w:rsidR="00A93DA1" w:rsidRPr="00A93DA1" w:rsidRDefault="00FE34B5" w:rsidP="00A93DA1">
      <w:pPr>
        <w:pStyle w:val="ListParagraph"/>
        <w:numPr>
          <w:ilvl w:val="0"/>
          <w:numId w:val="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Updated five year housing </w:t>
      </w:r>
      <w:r w:rsidR="00D43536">
        <w:rPr>
          <w:rFonts w:ascii="Verdana" w:hAnsi="Verdana"/>
        </w:rPr>
        <w:t xml:space="preserve">land </w:t>
      </w:r>
      <w:r>
        <w:rPr>
          <w:rFonts w:ascii="Verdana" w:hAnsi="Verdana"/>
        </w:rPr>
        <w:t xml:space="preserve">supply </w:t>
      </w:r>
      <w:r w:rsidR="003A645A">
        <w:rPr>
          <w:rFonts w:ascii="Verdana" w:hAnsi="Verdana"/>
        </w:rPr>
        <w:t>calculations</w:t>
      </w:r>
      <w:r w:rsidR="00A90E6D">
        <w:rPr>
          <w:rFonts w:ascii="Verdana" w:hAnsi="Verdana"/>
        </w:rPr>
        <w:t xml:space="preserve"> (taking account of all relevant sources of supply</w:t>
      </w:r>
      <w:r w:rsidR="00CC361A">
        <w:rPr>
          <w:rFonts w:ascii="Verdana" w:hAnsi="Verdana"/>
        </w:rPr>
        <w:t>,</w:t>
      </w:r>
      <w:r w:rsidR="00D43536">
        <w:rPr>
          <w:rFonts w:ascii="Verdana" w:hAnsi="Verdana"/>
        </w:rPr>
        <w:t xml:space="preserve"> and updating document EB010</w:t>
      </w:r>
      <w:r w:rsidR="00A90E6D">
        <w:rPr>
          <w:rFonts w:ascii="Verdana" w:hAnsi="Verdana"/>
        </w:rPr>
        <w:t xml:space="preserve">). </w:t>
      </w:r>
      <w:r w:rsidR="00CA59B6">
        <w:rPr>
          <w:rFonts w:ascii="Verdana" w:hAnsi="Verdana"/>
        </w:rPr>
        <w:t xml:space="preserve"> </w:t>
      </w:r>
    </w:p>
    <w:p w14:paraId="1859BD7F" w14:textId="77777777" w:rsidR="001A12AA" w:rsidRPr="001A7B34" w:rsidRDefault="001A12AA" w:rsidP="001A7B34">
      <w:pPr>
        <w:spacing w:after="0"/>
        <w:rPr>
          <w:rFonts w:ascii="Verdana" w:hAnsi="Verdana"/>
        </w:rPr>
      </w:pPr>
    </w:p>
    <w:p w14:paraId="51DC43F6" w14:textId="195F63B5" w:rsidR="00DC3345" w:rsidRDefault="00DC3345" w:rsidP="001A12AA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In relation to employment land, the Council is requested to confirm:</w:t>
      </w:r>
    </w:p>
    <w:p w14:paraId="7B80D338" w14:textId="77777777" w:rsidR="00B86CC2" w:rsidRDefault="00B86CC2" w:rsidP="00B86CC2">
      <w:pPr>
        <w:pStyle w:val="ListParagraph"/>
        <w:spacing w:after="0"/>
        <w:ind w:left="360"/>
        <w:rPr>
          <w:rFonts w:ascii="Verdana" w:hAnsi="Verdana"/>
        </w:rPr>
      </w:pPr>
    </w:p>
    <w:p w14:paraId="6FB7AB64" w14:textId="1833FB97" w:rsidR="00DC3345" w:rsidRDefault="00DC3345" w:rsidP="00DC3345">
      <w:pPr>
        <w:pStyle w:val="ListParagraph"/>
        <w:numPr>
          <w:ilvl w:val="0"/>
          <w:numId w:val="10"/>
        </w:numPr>
        <w:spacing w:after="0"/>
        <w:rPr>
          <w:rFonts w:ascii="Verdana" w:hAnsi="Verdana"/>
        </w:rPr>
      </w:pPr>
      <w:r>
        <w:rPr>
          <w:rFonts w:ascii="Verdana" w:hAnsi="Verdana"/>
        </w:rPr>
        <w:t>The Plan period for employment provision (2019-2034 or 2014-2034?)</w:t>
      </w:r>
    </w:p>
    <w:p w14:paraId="1D47873B" w14:textId="77777777" w:rsidR="00B86CC2" w:rsidRDefault="00B86CC2" w:rsidP="00B86CC2">
      <w:pPr>
        <w:pStyle w:val="ListParagraph"/>
        <w:spacing w:after="0"/>
        <w:ind w:left="1080"/>
        <w:rPr>
          <w:rFonts w:ascii="Verdana" w:hAnsi="Verdana"/>
        </w:rPr>
      </w:pPr>
    </w:p>
    <w:p w14:paraId="28A3CBF2" w14:textId="12DBD725" w:rsidR="00455D53" w:rsidRDefault="00DC3345" w:rsidP="009108A2">
      <w:pPr>
        <w:pStyle w:val="ListParagraph"/>
        <w:numPr>
          <w:ilvl w:val="0"/>
          <w:numId w:val="10"/>
        </w:numPr>
        <w:spacing w:after="0"/>
        <w:rPr>
          <w:rFonts w:ascii="Verdana" w:hAnsi="Verdana"/>
        </w:rPr>
      </w:pPr>
      <w:r w:rsidRPr="00455D53">
        <w:rPr>
          <w:rFonts w:ascii="Verdana" w:hAnsi="Verdana"/>
        </w:rPr>
        <w:t>The employment land requirement and estimated employment land supply relating to this period</w:t>
      </w:r>
      <w:r w:rsidR="00455D53" w:rsidRPr="00455D53">
        <w:rPr>
          <w:rFonts w:ascii="Verdana" w:hAnsi="Verdana"/>
        </w:rPr>
        <w:t xml:space="preserve"> </w:t>
      </w:r>
      <w:r w:rsidR="00455D53">
        <w:rPr>
          <w:rFonts w:ascii="Verdana" w:hAnsi="Verdana"/>
        </w:rPr>
        <w:t>(broken down by source of requirement</w:t>
      </w:r>
      <w:r w:rsidR="001834E5">
        <w:rPr>
          <w:rFonts w:ascii="Verdana" w:hAnsi="Verdana"/>
        </w:rPr>
        <w:t>/</w:t>
      </w:r>
      <w:r w:rsidR="00455D53">
        <w:rPr>
          <w:rFonts w:ascii="Verdana" w:hAnsi="Verdana"/>
        </w:rPr>
        <w:t>supply)</w:t>
      </w:r>
    </w:p>
    <w:p w14:paraId="2AA8EDEE" w14:textId="77777777" w:rsidR="00B86CC2" w:rsidRPr="00B86CC2" w:rsidRDefault="00B86CC2" w:rsidP="00B86CC2">
      <w:pPr>
        <w:spacing w:after="0"/>
        <w:rPr>
          <w:rFonts w:ascii="Verdana" w:hAnsi="Verdana"/>
        </w:rPr>
      </w:pPr>
    </w:p>
    <w:p w14:paraId="6DA64572" w14:textId="203A58EF" w:rsidR="00DC3345" w:rsidRDefault="00DC3345" w:rsidP="00DC3345">
      <w:pPr>
        <w:pStyle w:val="ListParagraph"/>
        <w:numPr>
          <w:ilvl w:val="0"/>
          <w:numId w:val="10"/>
        </w:numPr>
        <w:spacing w:after="0"/>
        <w:rPr>
          <w:rFonts w:ascii="Verdana" w:hAnsi="Verdana"/>
        </w:rPr>
      </w:pPr>
      <w:r w:rsidRPr="00455D53">
        <w:rPr>
          <w:rFonts w:ascii="Verdana" w:hAnsi="Verdana"/>
        </w:rPr>
        <w:t>Whether the requirement and supply figures are gross hectares, or net</w:t>
      </w:r>
      <w:r w:rsidR="009108A2">
        <w:rPr>
          <w:rFonts w:ascii="Verdana" w:hAnsi="Verdana"/>
        </w:rPr>
        <w:t>; and</w:t>
      </w:r>
    </w:p>
    <w:p w14:paraId="79729E64" w14:textId="77777777" w:rsidR="00B86CC2" w:rsidRPr="00B86CC2" w:rsidRDefault="00B86CC2" w:rsidP="00B86CC2">
      <w:pPr>
        <w:spacing w:after="0"/>
        <w:rPr>
          <w:rFonts w:ascii="Verdana" w:hAnsi="Verdana"/>
        </w:rPr>
      </w:pPr>
    </w:p>
    <w:p w14:paraId="2827B214" w14:textId="2A207275" w:rsidR="009108A2" w:rsidRPr="00455D53" w:rsidRDefault="009108A2" w:rsidP="00DC3345">
      <w:pPr>
        <w:pStyle w:val="ListParagraph"/>
        <w:numPr>
          <w:ilvl w:val="0"/>
          <w:numId w:val="10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The type/mix of different B use classes (B1, B2, B8) that the Plan seeks to provide. </w:t>
      </w:r>
    </w:p>
    <w:p w14:paraId="00A987D9" w14:textId="77777777" w:rsidR="00DC3345" w:rsidRDefault="00DC3345" w:rsidP="00DC3345">
      <w:pPr>
        <w:pStyle w:val="ListParagraph"/>
        <w:spacing w:after="0"/>
        <w:ind w:left="360"/>
        <w:rPr>
          <w:rFonts w:ascii="Verdana" w:hAnsi="Verdana"/>
        </w:rPr>
      </w:pPr>
    </w:p>
    <w:p w14:paraId="79EAC49F" w14:textId="29291A04" w:rsidR="007740FE" w:rsidRDefault="002A7458" w:rsidP="00AF1970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 w:rsidRPr="001A12AA">
        <w:rPr>
          <w:rFonts w:ascii="Verdana" w:hAnsi="Verdana"/>
        </w:rPr>
        <w:t xml:space="preserve">The </w:t>
      </w:r>
      <w:r w:rsidR="00C65B93" w:rsidRPr="001A12AA">
        <w:rPr>
          <w:rFonts w:ascii="Verdana" w:hAnsi="Verdana"/>
        </w:rPr>
        <w:t xml:space="preserve">Council </w:t>
      </w:r>
      <w:r w:rsidRPr="001A12AA">
        <w:rPr>
          <w:rFonts w:ascii="Verdana" w:hAnsi="Verdana"/>
        </w:rPr>
        <w:t xml:space="preserve">is requested to </w:t>
      </w:r>
      <w:r w:rsidR="002B09EE" w:rsidRPr="001A12AA">
        <w:rPr>
          <w:rFonts w:ascii="Verdana" w:hAnsi="Verdana"/>
        </w:rPr>
        <w:t xml:space="preserve">produce a </w:t>
      </w:r>
      <w:r w:rsidR="00C45B31" w:rsidRPr="001A12AA">
        <w:rPr>
          <w:rFonts w:ascii="Verdana" w:hAnsi="Verdana"/>
        </w:rPr>
        <w:t>series of tables</w:t>
      </w:r>
      <w:r w:rsidR="002B09EE" w:rsidRPr="001A12AA">
        <w:rPr>
          <w:rFonts w:ascii="Verdana" w:hAnsi="Verdana"/>
        </w:rPr>
        <w:t xml:space="preserve"> which set out how </w:t>
      </w:r>
      <w:r w:rsidR="00F65F5A" w:rsidRPr="001A12AA">
        <w:rPr>
          <w:rFonts w:ascii="Verdana" w:hAnsi="Verdana"/>
        </w:rPr>
        <w:t xml:space="preserve">housing and employment </w:t>
      </w:r>
      <w:r w:rsidR="00C65B93" w:rsidRPr="001A12AA">
        <w:rPr>
          <w:rFonts w:ascii="Verdana" w:hAnsi="Verdana"/>
        </w:rPr>
        <w:t>growth over the Plan period w</w:t>
      </w:r>
      <w:r w:rsidR="00A26A06">
        <w:rPr>
          <w:rFonts w:ascii="Verdana" w:hAnsi="Verdana"/>
        </w:rPr>
        <w:t>ould</w:t>
      </w:r>
      <w:r w:rsidR="00C65B93" w:rsidRPr="001A12AA">
        <w:rPr>
          <w:rFonts w:ascii="Verdana" w:hAnsi="Verdana"/>
        </w:rPr>
        <w:t xml:space="preserve"> be </w:t>
      </w:r>
      <w:r w:rsidR="00B3763C" w:rsidRPr="001A12AA">
        <w:rPr>
          <w:rFonts w:ascii="Verdana" w:hAnsi="Verdana"/>
        </w:rPr>
        <w:t xml:space="preserve">spatially distributed </w:t>
      </w:r>
      <w:r w:rsidR="00EE1B6C" w:rsidRPr="001A12AA">
        <w:rPr>
          <w:rFonts w:ascii="Verdana" w:hAnsi="Verdana"/>
        </w:rPr>
        <w:t>by</w:t>
      </w:r>
      <w:r w:rsidR="00D84156" w:rsidRPr="001A12AA">
        <w:rPr>
          <w:rFonts w:ascii="Verdana" w:hAnsi="Verdana"/>
        </w:rPr>
        <w:t xml:space="preserve"> </w:t>
      </w:r>
      <w:r w:rsidR="000E73EE" w:rsidRPr="001A12AA">
        <w:rPr>
          <w:rFonts w:ascii="Verdana" w:hAnsi="Verdana"/>
        </w:rPr>
        <w:t>Development Hierarchy categories</w:t>
      </w:r>
      <w:r w:rsidR="0026576C" w:rsidRPr="001A12AA">
        <w:rPr>
          <w:rFonts w:ascii="Verdana" w:hAnsi="Verdana"/>
        </w:rPr>
        <w:t xml:space="preserve"> (e.g. Key Service Centres</w:t>
      </w:r>
      <w:r w:rsidR="001209D2" w:rsidRPr="001A12AA">
        <w:rPr>
          <w:rFonts w:ascii="Verdana" w:hAnsi="Verdana"/>
        </w:rPr>
        <w:t xml:space="preserve"> </w:t>
      </w:r>
      <w:r w:rsidR="0080645A" w:rsidRPr="001A12AA">
        <w:rPr>
          <w:rFonts w:ascii="Verdana" w:hAnsi="Verdana"/>
        </w:rPr>
        <w:t>etc</w:t>
      </w:r>
      <w:r w:rsidR="001209D2" w:rsidRPr="001A12AA">
        <w:rPr>
          <w:rFonts w:ascii="Verdana" w:hAnsi="Verdana"/>
        </w:rPr>
        <w:t>)</w:t>
      </w:r>
      <w:r w:rsidR="00B67D9B" w:rsidRPr="001A12AA">
        <w:rPr>
          <w:rFonts w:ascii="Verdana" w:hAnsi="Verdana"/>
        </w:rPr>
        <w:t xml:space="preserve"> and by settlement.  </w:t>
      </w:r>
      <w:r w:rsidR="00517669" w:rsidRPr="00AF1970">
        <w:rPr>
          <w:rFonts w:ascii="Verdana" w:hAnsi="Verdana"/>
        </w:rPr>
        <w:t xml:space="preserve">The tables should incorporate a detailed breakdown of the </w:t>
      </w:r>
      <w:r w:rsidR="00AF1970">
        <w:rPr>
          <w:rFonts w:ascii="Verdana" w:hAnsi="Verdana"/>
        </w:rPr>
        <w:t xml:space="preserve">various </w:t>
      </w:r>
      <w:r w:rsidR="00517669" w:rsidRPr="00AF1970">
        <w:rPr>
          <w:rFonts w:ascii="Verdana" w:hAnsi="Verdana"/>
        </w:rPr>
        <w:t>supply sources</w:t>
      </w:r>
      <w:r w:rsidR="00A153F0">
        <w:rPr>
          <w:rFonts w:ascii="Verdana" w:hAnsi="Verdana"/>
        </w:rPr>
        <w:t xml:space="preserve"> (e.g. extant permissions, allocations, windfall)</w:t>
      </w:r>
      <w:r w:rsidR="00236CCF">
        <w:rPr>
          <w:rFonts w:ascii="Verdana" w:hAnsi="Verdana"/>
        </w:rPr>
        <w:t>.  A</w:t>
      </w:r>
      <w:r w:rsidR="00517669" w:rsidRPr="00AF1970">
        <w:rPr>
          <w:rFonts w:ascii="Verdana" w:hAnsi="Verdana"/>
        </w:rPr>
        <w:t xml:space="preserve">llocations </w:t>
      </w:r>
      <w:r w:rsidR="00236CCF">
        <w:rPr>
          <w:rFonts w:ascii="Verdana" w:hAnsi="Verdana"/>
        </w:rPr>
        <w:t xml:space="preserve">should be </w:t>
      </w:r>
      <w:r w:rsidR="00517669" w:rsidRPr="00AF1970">
        <w:rPr>
          <w:rFonts w:ascii="Verdana" w:hAnsi="Verdana"/>
        </w:rPr>
        <w:t>sub-divided further to delineate between sites within existing urban boundaries, Green Belt releases, and other allocations outside existing urban boundaries.</w:t>
      </w:r>
    </w:p>
    <w:p w14:paraId="28D7D329" w14:textId="77777777" w:rsidR="00654E39" w:rsidRDefault="00654E39" w:rsidP="00654E39">
      <w:pPr>
        <w:pStyle w:val="ListParagraph"/>
        <w:spacing w:after="0"/>
        <w:ind w:left="360"/>
        <w:rPr>
          <w:rFonts w:ascii="Verdana" w:hAnsi="Verdana"/>
        </w:rPr>
      </w:pPr>
    </w:p>
    <w:p w14:paraId="0F65ACF8" w14:textId="408E3B2D" w:rsidR="00654E39" w:rsidRPr="00654E39" w:rsidRDefault="00654E39" w:rsidP="00654E39">
      <w:pPr>
        <w:pStyle w:val="ListParagraph"/>
        <w:numPr>
          <w:ilvl w:val="0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Can the Council confirm which </w:t>
      </w:r>
      <w:r w:rsidR="001834E5">
        <w:rPr>
          <w:rFonts w:ascii="Verdana" w:hAnsi="Verdana"/>
        </w:rPr>
        <w:t xml:space="preserve">proposed </w:t>
      </w:r>
      <w:r>
        <w:rPr>
          <w:rFonts w:ascii="Verdana" w:hAnsi="Verdana"/>
        </w:rPr>
        <w:t xml:space="preserve">allocation sites are currently located in the countryside (but not in the Green Belt)?  </w:t>
      </w:r>
    </w:p>
    <w:p w14:paraId="63A0B921" w14:textId="77777777" w:rsidR="00353602" w:rsidRPr="00D84156" w:rsidRDefault="00353602" w:rsidP="00353602">
      <w:pPr>
        <w:pStyle w:val="ListParagraph"/>
        <w:spacing w:after="0"/>
        <w:ind w:left="360"/>
        <w:rPr>
          <w:rFonts w:ascii="Verdana" w:hAnsi="Verdana"/>
        </w:rPr>
      </w:pPr>
    </w:p>
    <w:p w14:paraId="4D648403" w14:textId="77777777" w:rsidR="0029142A" w:rsidRDefault="0029142A" w:rsidP="0029142A">
      <w:pPr>
        <w:spacing w:after="0"/>
        <w:rPr>
          <w:rFonts w:ascii="Verdana" w:hAnsi="Verdana"/>
        </w:rPr>
      </w:pPr>
    </w:p>
    <w:p w14:paraId="3FD409F1" w14:textId="24293AA3" w:rsidR="0029142A" w:rsidRPr="0029142A" w:rsidRDefault="0029142A" w:rsidP="0029142A">
      <w:pPr>
        <w:spacing w:after="0"/>
        <w:rPr>
          <w:rFonts w:ascii="Verdana" w:hAnsi="Verdana"/>
          <w:b/>
        </w:rPr>
      </w:pPr>
      <w:r w:rsidRPr="0029142A">
        <w:rPr>
          <w:rFonts w:ascii="Verdana" w:hAnsi="Verdana"/>
          <w:b/>
        </w:rPr>
        <w:t>Infrastructure</w:t>
      </w:r>
    </w:p>
    <w:p w14:paraId="5CBB46FF" w14:textId="77777777" w:rsidR="0029142A" w:rsidRPr="007E5D0D" w:rsidRDefault="0029142A" w:rsidP="0029142A">
      <w:pPr>
        <w:spacing w:after="0"/>
        <w:rPr>
          <w:rFonts w:ascii="Verdana" w:hAnsi="Verdana"/>
        </w:rPr>
      </w:pPr>
    </w:p>
    <w:p w14:paraId="05F55A74" w14:textId="309BC6B8" w:rsidR="006148F7" w:rsidRDefault="006335F7" w:rsidP="00697B15">
      <w:pPr>
        <w:pStyle w:val="Default"/>
        <w:numPr>
          <w:ilvl w:val="0"/>
          <w:numId w:val="2"/>
        </w:num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A413D6">
        <w:rPr>
          <w:bCs/>
          <w:sz w:val="22"/>
          <w:szCs w:val="22"/>
        </w:rPr>
        <w:t xml:space="preserve">Infrastructure Delivery Plan </w:t>
      </w:r>
      <w:r>
        <w:rPr>
          <w:bCs/>
          <w:sz w:val="22"/>
          <w:szCs w:val="22"/>
        </w:rPr>
        <w:t>(</w:t>
      </w:r>
      <w:r w:rsidRPr="00A413D6">
        <w:rPr>
          <w:bCs/>
          <w:sz w:val="22"/>
          <w:szCs w:val="22"/>
        </w:rPr>
        <w:t>March 2019 Update</w:t>
      </w:r>
      <w:r>
        <w:rPr>
          <w:bCs/>
          <w:sz w:val="22"/>
          <w:szCs w:val="22"/>
        </w:rPr>
        <w:t>)</w:t>
      </w:r>
      <w:r w:rsidRPr="00A413D6">
        <w:rPr>
          <w:bCs/>
          <w:sz w:val="22"/>
          <w:szCs w:val="22"/>
        </w:rPr>
        <w:t xml:space="preserve"> (SD0014) identifies a number of medium and high priority projects where either the delivery mechanism or costs are unknown and many items of infrastructure are subject to gaps in funding.  </w:t>
      </w:r>
      <w:r w:rsidR="00364CF8">
        <w:rPr>
          <w:bCs/>
          <w:sz w:val="22"/>
          <w:szCs w:val="22"/>
        </w:rPr>
        <w:t>Is the</w:t>
      </w:r>
      <w:r w:rsidRPr="00A413D6">
        <w:rPr>
          <w:bCs/>
          <w:sz w:val="22"/>
          <w:szCs w:val="22"/>
        </w:rPr>
        <w:t xml:space="preserve"> Council is able to provide an updated position for any of the infrastructure projects identified</w:t>
      </w:r>
      <w:r w:rsidR="00364CF8">
        <w:rPr>
          <w:bCs/>
          <w:sz w:val="22"/>
          <w:szCs w:val="22"/>
        </w:rPr>
        <w:t>?</w:t>
      </w:r>
    </w:p>
    <w:p w14:paraId="63234B9F" w14:textId="77777777" w:rsidR="006148F7" w:rsidRPr="006148F7" w:rsidRDefault="006148F7" w:rsidP="006148F7">
      <w:pPr>
        <w:pStyle w:val="Default"/>
        <w:ind w:left="360"/>
        <w:rPr>
          <w:bCs/>
          <w:sz w:val="22"/>
          <w:szCs w:val="22"/>
        </w:rPr>
      </w:pPr>
    </w:p>
    <w:p w14:paraId="3748FF4E" w14:textId="0E1E79D2" w:rsidR="00F168F7" w:rsidRPr="006148F7" w:rsidRDefault="001A7171" w:rsidP="006148F7">
      <w:pPr>
        <w:pStyle w:val="Default"/>
        <w:numPr>
          <w:ilvl w:val="0"/>
          <w:numId w:val="2"/>
        </w:numPr>
        <w:ind w:left="360"/>
        <w:rPr>
          <w:bCs/>
          <w:sz w:val="22"/>
          <w:szCs w:val="22"/>
        </w:rPr>
      </w:pPr>
      <w:r w:rsidRPr="006148F7">
        <w:rPr>
          <w:sz w:val="22"/>
          <w:szCs w:val="22"/>
        </w:rPr>
        <w:t xml:space="preserve">The Council is requested to prepare a Gantt chart </w:t>
      </w:r>
      <w:r w:rsidR="00074029" w:rsidRPr="006148F7">
        <w:rPr>
          <w:sz w:val="22"/>
          <w:szCs w:val="22"/>
        </w:rPr>
        <w:t xml:space="preserve">showing the delivery of </w:t>
      </w:r>
      <w:r w:rsidR="00697B15" w:rsidRPr="006148F7">
        <w:rPr>
          <w:sz w:val="22"/>
          <w:szCs w:val="22"/>
        </w:rPr>
        <w:t>overall growth</w:t>
      </w:r>
      <w:r w:rsidR="004C2184" w:rsidRPr="006148F7">
        <w:rPr>
          <w:sz w:val="22"/>
          <w:szCs w:val="22"/>
        </w:rPr>
        <w:t xml:space="preserve"> over the Plan period (including commitments, windfall etc).  It should also show each </w:t>
      </w:r>
      <w:r w:rsidR="00074029" w:rsidRPr="006148F7">
        <w:rPr>
          <w:sz w:val="22"/>
          <w:szCs w:val="22"/>
        </w:rPr>
        <w:t>housing</w:t>
      </w:r>
      <w:r w:rsidR="004C2184" w:rsidRPr="006148F7">
        <w:rPr>
          <w:sz w:val="22"/>
          <w:szCs w:val="22"/>
        </w:rPr>
        <w:t xml:space="preserve">, </w:t>
      </w:r>
      <w:r w:rsidR="00074029" w:rsidRPr="006148F7">
        <w:rPr>
          <w:sz w:val="22"/>
          <w:szCs w:val="22"/>
        </w:rPr>
        <w:t xml:space="preserve">employment </w:t>
      </w:r>
      <w:r w:rsidR="004C2184" w:rsidRPr="006148F7">
        <w:rPr>
          <w:sz w:val="22"/>
          <w:szCs w:val="22"/>
        </w:rPr>
        <w:t xml:space="preserve">and mixed-use </w:t>
      </w:r>
      <w:r w:rsidR="00074029" w:rsidRPr="006148F7">
        <w:rPr>
          <w:sz w:val="22"/>
          <w:szCs w:val="22"/>
        </w:rPr>
        <w:t xml:space="preserve">allocation and the infrastructure </w:t>
      </w:r>
      <w:r w:rsidR="005A3967" w:rsidRPr="006148F7">
        <w:rPr>
          <w:sz w:val="22"/>
          <w:szCs w:val="22"/>
        </w:rPr>
        <w:t xml:space="preserve">necessary to bring forward each site, so we </w:t>
      </w:r>
      <w:r w:rsidR="0066372D" w:rsidRPr="006148F7">
        <w:rPr>
          <w:sz w:val="22"/>
          <w:szCs w:val="22"/>
        </w:rPr>
        <w:t xml:space="preserve">are able to see when items of infrastructure are required to unlock </w:t>
      </w:r>
      <w:r w:rsidR="006148F7" w:rsidRPr="006148F7">
        <w:rPr>
          <w:sz w:val="22"/>
          <w:szCs w:val="22"/>
        </w:rPr>
        <w:t xml:space="preserve">specific </w:t>
      </w:r>
      <w:r w:rsidR="0066372D" w:rsidRPr="006148F7">
        <w:rPr>
          <w:sz w:val="22"/>
          <w:szCs w:val="22"/>
        </w:rPr>
        <w:t xml:space="preserve">development.  </w:t>
      </w:r>
      <w:r w:rsidR="00057678" w:rsidRPr="006148F7">
        <w:rPr>
          <w:sz w:val="22"/>
          <w:szCs w:val="22"/>
        </w:rPr>
        <w:t xml:space="preserve">Each item of infrastructure should use the same references as detailed in Table 22 of SD014. </w:t>
      </w:r>
    </w:p>
    <w:p w14:paraId="72D3450B" w14:textId="77777777" w:rsidR="00F168F7" w:rsidRPr="00F168F7" w:rsidRDefault="00F168F7" w:rsidP="00F168F7">
      <w:pPr>
        <w:spacing w:after="0"/>
        <w:rPr>
          <w:rFonts w:ascii="Verdana" w:hAnsi="Verdana"/>
        </w:rPr>
      </w:pPr>
    </w:p>
    <w:p w14:paraId="63AACFBE" w14:textId="3E5824BA" w:rsidR="00F168F7" w:rsidRPr="00F168F7" w:rsidRDefault="00F168F7" w:rsidP="00F168F7">
      <w:pPr>
        <w:rPr>
          <w:rFonts w:ascii="Verdana" w:hAnsi="Verdana"/>
          <w:b/>
        </w:rPr>
      </w:pPr>
      <w:r w:rsidRPr="007D2062">
        <w:rPr>
          <w:rFonts w:ascii="Verdana" w:hAnsi="Verdana"/>
          <w:b/>
        </w:rPr>
        <w:t>Potential timescales for the hearings</w:t>
      </w:r>
    </w:p>
    <w:p w14:paraId="7AFA760A" w14:textId="4159A938" w:rsidR="00F168F7" w:rsidRPr="00F26AD4" w:rsidRDefault="00996FB5" w:rsidP="00F26AD4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At this </w:t>
      </w:r>
      <w:r w:rsidR="00995206">
        <w:rPr>
          <w:rFonts w:ascii="Verdana" w:hAnsi="Verdana"/>
        </w:rPr>
        <w:t>stage</w:t>
      </w:r>
      <w:r w:rsidR="0098006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we anticipate it may be possible to </w:t>
      </w:r>
      <w:r w:rsidR="00995206">
        <w:rPr>
          <w:rFonts w:ascii="Verdana" w:hAnsi="Verdana"/>
        </w:rPr>
        <w:t xml:space="preserve">hold the </w:t>
      </w:r>
      <w:r w:rsidR="00FB128B">
        <w:rPr>
          <w:rFonts w:ascii="Verdana" w:hAnsi="Verdana"/>
        </w:rPr>
        <w:t>hearing</w:t>
      </w:r>
      <w:r w:rsidR="00995206">
        <w:rPr>
          <w:rFonts w:ascii="Verdana" w:hAnsi="Verdana"/>
        </w:rPr>
        <w:t xml:space="preserve"> sessions </w:t>
      </w:r>
      <w:r w:rsidR="00780F6E">
        <w:rPr>
          <w:rFonts w:ascii="Verdana" w:hAnsi="Verdana"/>
        </w:rPr>
        <w:t xml:space="preserve">in Autumn 2019.  </w:t>
      </w:r>
      <w:r w:rsidR="004979B1">
        <w:rPr>
          <w:rFonts w:ascii="Verdana" w:hAnsi="Verdana"/>
        </w:rPr>
        <w:t xml:space="preserve">We can confirm that we are available the week commencing </w:t>
      </w:r>
      <w:r w:rsidR="004979B1" w:rsidRPr="00846A32">
        <w:rPr>
          <w:rFonts w:ascii="Verdana" w:hAnsi="Verdana"/>
          <w:u w:val="single"/>
        </w:rPr>
        <w:t>22</w:t>
      </w:r>
      <w:r w:rsidR="004979B1" w:rsidRPr="00846A32">
        <w:rPr>
          <w:rFonts w:ascii="Verdana" w:hAnsi="Verdana"/>
          <w:u w:val="single"/>
          <w:vertAlign w:val="superscript"/>
        </w:rPr>
        <w:t>nd</w:t>
      </w:r>
      <w:r w:rsidR="004979B1" w:rsidRPr="00846A32">
        <w:rPr>
          <w:rFonts w:ascii="Verdana" w:hAnsi="Verdana"/>
          <w:u w:val="single"/>
        </w:rPr>
        <w:t xml:space="preserve"> September</w:t>
      </w:r>
      <w:r w:rsidR="00B966FD" w:rsidRPr="00846A32">
        <w:rPr>
          <w:rFonts w:ascii="Verdana" w:hAnsi="Verdana"/>
          <w:u w:val="single"/>
        </w:rPr>
        <w:t xml:space="preserve"> 2019</w:t>
      </w:r>
      <w:r w:rsidR="00F26DCB">
        <w:rPr>
          <w:rFonts w:ascii="Verdana" w:hAnsi="Verdana"/>
        </w:rPr>
        <w:t xml:space="preserve">, for a period of 2-3 weeks.  </w:t>
      </w:r>
      <w:r w:rsidR="002438A2">
        <w:rPr>
          <w:rFonts w:ascii="Verdana" w:hAnsi="Verdana"/>
        </w:rPr>
        <w:t xml:space="preserve"> </w:t>
      </w:r>
      <w:r w:rsidR="001550F5">
        <w:rPr>
          <w:rFonts w:ascii="Verdana" w:hAnsi="Verdana"/>
        </w:rPr>
        <w:t xml:space="preserve">It would be appreciated if you could </w:t>
      </w:r>
      <w:r w:rsidR="00AA123B">
        <w:rPr>
          <w:rFonts w:ascii="Verdana" w:hAnsi="Verdana"/>
        </w:rPr>
        <w:t xml:space="preserve">let us have </w:t>
      </w:r>
      <w:r w:rsidR="00DF6C0A">
        <w:rPr>
          <w:rFonts w:ascii="Verdana" w:hAnsi="Verdana"/>
        </w:rPr>
        <w:t>your feedback</w:t>
      </w:r>
      <w:r w:rsidR="00AA123B">
        <w:rPr>
          <w:rFonts w:ascii="Verdana" w:hAnsi="Verdana"/>
        </w:rPr>
        <w:t xml:space="preserve"> on </w:t>
      </w:r>
      <w:r w:rsidR="00A404EE">
        <w:rPr>
          <w:rFonts w:ascii="Verdana" w:hAnsi="Verdana"/>
        </w:rPr>
        <w:t xml:space="preserve">these </w:t>
      </w:r>
      <w:r w:rsidR="00AA123B">
        <w:rPr>
          <w:rFonts w:ascii="Verdana" w:hAnsi="Verdana"/>
        </w:rPr>
        <w:t xml:space="preserve">potential timings and </w:t>
      </w:r>
      <w:r w:rsidR="00DF6C0A">
        <w:rPr>
          <w:rFonts w:ascii="Verdana" w:hAnsi="Verdana"/>
        </w:rPr>
        <w:t xml:space="preserve">the availability of </w:t>
      </w:r>
      <w:r w:rsidR="00AA123B">
        <w:rPr>
          <w:rFonts w:ascii="Verdana" w:hAnsi="Verdana"/>
        </w:rPr>
        <w:t xml:space="preserve">venues.  </w:t>
      </w:r>
    </w:p>
    <w:p w14:paraId="758F604E" w14:textId="77777777" w:rsidR="00F168F7" w:rsidRPr="00A51280" w:rsidRDefault="00F168F7" w:rsidP="00F168F7">
      <w:pPr>
        <w:rPr>
          <w:rFonts w:ascii="Verdana" w:hAnsi="Verdana"/>
        </w:rPr>
      </w:pPr>
    </w:p>
    <w:p w14:paraId="186E8826" w14:textId="4D72F6B9" w:rsidR="00F168F7" w:rsidRDefault="009A4D5E" w:rsidP="00F168F7">
      <w:pPr>
        <w:rPr>
          <w:rFonts w:ascii="Verdana" w:hAnsi="Verdana"/>
        </w:rPr>
      </w:pPr>
      <w:r>
        <w:rPr>
          <w:rFonts w:ascii="Verdana" w:hAnsi="Verdana"/>
        </w:rPr>
        <w:t>The Council is requested to respond</w:t>
      </w:r>
      <w:r w:rsidR="00F168F7">
        <w:rPr>
          <w:rFonts w:ascii="Verdana" w:hAnsi="Verdana"/>
        </w:rPr>
        <w:t xml:space="preserve"> to the mo</w:t>
      </w:r>
      <w:r>
        <w:rPr>
          <w:rFonts w:ascii="Verdana" w:hAnsi="Verdana"/>
        </w:rPr>
        <w:t>re</w:t>
      </w:r>
      <w:r w:rsidR="00F168F7">
        <w:rPr>
          <w:rFonts w:ascii="Verdana" w:hAnsi="Verdana"/>
        </w:rPr>
        <w:t xml:space="preserve"> straightforward matters </w:t>
      </w:r>
      <w:r w:rsidR="005E759E">
        <w:rPr>
          <w:rFonts w:ascii="Verdana" w:hAnsi="Verdana"/>
        </w:rPr>
        <w:t xml:space="preserve">in this Note </w:t>
      </w:r>
      <w:r w:rsidR="00F168F7">
        <w:rPr>
          <w:rFonts w:ascii="Verdana" w:hAnsi="Verdana"/>
        </w:rPr>
        <w:t xml:space="preserve">by </w:t>
      </w:r>
      <w:r w:rsidR="00F168F7">
        <w:rPr>
          <w:rFonts w:ascii="Verdana" w:hAnsi="Verdana"/>
          <w:b/>
        </w:rPr>
        <w:t>Tuesda</w:t>
      </w:r>
      <w:r w:rsidR="00707C63">
        <w:rPr>
          <w:rFonts w:ascii="Verdana" w:hAnsi="Verdana"/>
          <w:b/>
        </w:rPr>
        <w:t xml:space="preserve">y 28 </w:t>
      </w:r>
      <w:r w:rsidR="00F168F7">
        <w:rPr>
          <w:rFonts w:ascii="Verdana" w:hAnsi="Verdana"/>
          <w:b/>
        </w:rPr>
        <w:t>May 201</w:t>
      </w:r>
      <w:r w:rsidR="00707C63">
        <w:rPr>
          <w:rFonts w:ascii="Verdana" w:hAnsi="Verdana"/>
          <w:b/>
        </w:rPr>
        <w:t>9</w:t>
      </w:r>
      <w:r w:rsidR="00F168F7">
        <w:rPr>
          <w:rFonts w:ascii="Verdana" w:hAnsi="Verdana"/>
        </w:rPr>
        <w:t xml:space="preserve">, and </w:t>
      </w:r>
      <w:r>
        <w:rPr>
          <w:rFonts w:ascii="Verdana" w:hAnsi="Verdana"/>
        </w:rPr>
        <w:t>to provide a</w:t>
      </w:r>
      <w:r w:rsidR="00F168F7">
        <w:rPr>
          <w:rFonts w:ascii="Verdana" w:hAnsi="Verdana"/>
        </w:rPr>
        <w:t xml:space="preserve"> timetable for the production of the more detailed items.  </w:t>
      </w:r>
    </w:p>
    <w:p w14:paraId="6F847757" w14:textId="6C280BF8" w:rsidR="00F168F7" w:rsidRDefault="00F168F7" w:rsidP="00F168F7">
      <w:pPr>
        <w:rPr>
          <w:rFonts w:ascii="Verdana" w:hAnsi="Verdana"/>
        </w:rPr>
      </w:pPr>
      <w:r>
        <w:rPr>
          <w:rFonts w:ascii="Verdana" w:hAnsi="Verdana"/>
        </w:rPr>
        <w:t xml:space="preserve">If you have any questions or queries, please do not hesitate to contact </w:t>
      </w:r>
      <w:r w:rsidR="005E759E">
        <w:rPr>
          <w:rFonts w:ascii="Verdana" w:hAnsi="Verdana"/>
        </w:rPr>
        <w:t>us</w:t>
      </w:r>
      <w:r>
        <w:rPr>
          <w:rFonts w:ascii="Verdana" w:hAnsi="Verdana"/>
        </w:rPr>
        <w:t xml:space="preserve"> via the Programme Officer.  Thank you for your assistance. </w:t>
      </w:r>
    </w:p>
    <w:p w14:paraId="53844631" w14:textId="52841D13" w:rsidR="00183093" w:rsidRPr="00183093" w:rsidRDefault="00183093" w:rsidP="00183093">
      <w:pPr>
        <w:spacing w:after="0"/>
        <w:rPr>
          <w:rFonts w:ascii="Verdana" w:hAnsi="Verdana"/>
          <w:b/>
        </w:rPr>
      </w:pPr>
    </w:p>
    <w:p w14:paraId="251D3EC7" w14:textId="4ABC60B2" w:rsidR="005E759E" w:rsidRPr="000E5862" w:rsidRDefault="005E759E" w:rsidP="005E759E">
      <w:pPr>
        <w:spacing w:after="0"/>
        <w:rPr>
          <w:rFonts w:ascii="Monotype Corsiva" w:hAnsi="Monotype Corsiva"/>
          <w:sz w:val="36"/>
          <w:szCs w:val="36"/>
        </w:rPr>
      </w:pPr>
      <w:r w:rsidRPr="000E5862">
        <w:rPr>
          <w:rFonts w:ascii="Monotype Corsiva" w:hAnsi="Monotype Corsiva"/>
          <w:sz w:val="36"/>
          <w:szCs w:val="36"/>
        </w:rPr>
        <w:t>Katie Child</w:t>
      </w:r>
    </w:p>
    <w:p w14:paraId="41635C93" w14:textId="77777777" w:rsidR="005E759E" w:rsidRPr="000E5862" w:rsidRDefault="005E759E" w:rsidP="005E759E">
      <w:pPr>
        <w:spacing w:after="0"/>
        <w:rPr>
          <w:rFonts w:ascii="Monotype Corsiva" w:hAnsi="Monotype Corsiva"/>
          <w:sz w:val="36"/>
          <w:szCs w:val="36"/>
        </w:rPr>
      </w:pPr>
      <w:r w:rsidRPr="000E5862">
        <w:rPr>
          <w:rFonts w:ascii="Monotype Corsiva" w:hAnsi="Monotype Corsiva"/>
          <w:sz w:val="36"/>
          <w:szCs w:val="36"/>
        </w:rPr>
        <w:t>Luke Fleming</w:t>
      </w:r>
    </w:p>
    <w:p w14:paraId="7709385E" w14:textId="77777777" w:rsidR="005E759E" w:rsidRDefault="005E759E" w:rsidP="005E759E">
      <w:pPr>
        <w:spacing w:after="0"/>
        <w:rPr>
          <w:rFonts w:ascii="Verdana" w:hAnsi="Verdana"/>
        </w:rPr>
      </w:pPr>
    </w:p>
    <w:p w14:paraId="1A03CBC7" w14:textId="074B36D1" w:rsidR="00F64AD8" w:rsidRPr="005E759E" w:rsidRDefault="005E759E" w:rsidP="005E759E">
      <w:pPr>
        <w:spacing w:after="0"/>
        <w:rPr>
          <w:rFonts w:ascii="Verdana" w:hAnsi="Verdana"/>
        </w:rPr>
      </w:pPr>
      <w:r>
        <w:rPr>
          <w:rFonts w:ascii="Verdana" w:hAnsi="Verdana"/>
        </w:rPr>
        <w:t>INSPECTORS</w:t>
      </w:r>
      <w:r w:rsidR="00074E30" w:rsidRPr="005E759E">
        <w:rPr>
          <w:rFonts w:ascii="Verdana" w:hAnsi="Verdana"/>
        </w:rPr>
        <w:t xml:space="preserve"> </w:t>
      </w:r>
    </w:p>
    <w:p w14:paraId="36742FA8" w14:textId="7377213D" w:rsidR="00206363" w:rsidRDefault="00206363" w:rsidP="00F64AD8">
      <w:pPr>
        <w:pStyle w:val="ListParagraph"/>
        <w:spacing w:after="0"/>
        <w:ind w:left="360"/>
        <w:rPr>
          <w:rFonts w:ascii="Verdana" w:hAnsi="Verdana"/>
        </w:rPr>
      </w:pPr>
    </w:p>
    <w:p w14:paraId="2BC10525" w14:textId="77777777" w:rsidR="0018676F" w:rsidRPr="0018676F" w:rsidRDefault="0018676F" w:rsidP="0018676F">
      <w:pPr>
        <w:pStyle w:val="ListParagraph"/>
        <w:rPr>
          <w:rFonts w:ascii="Verdana" w:hAnsi="Verdana"/>
        </w:rPr>
      </w:pPr>
    </w:p>
    <w:p w14:paraId="0CB04B6B" w14:textId="1F789FCB" w:rsidR="003D1C3F" w:rsidRPr="000D16C4" w:rsidRDefault="003D1C3F" w:rsidP="000D16C4">
      <w:pPr>
        <w:rPr>
          <w:rFonts w:ascii="Verdana" w:hAnsi="Verdana"/>
        </w:rPr>
      </w:pPr>
    </w:p>
    <w:sectPr w:rsidR="003D1C3F" w:rsidRPr="000D16C4" w:rsidSect="00071CF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D0F6" w14:textId="77777777" w:rsidR="00E14BD4" w:rsidRDefault="00E14BD4" w:rsidP="00B041AE">
      <w:pPr>
        <w:spacing w:after="0" w:line="240" w:lineRule="auto"/>
      </w:pPr>
      <w:r>
        <w:separator/>
      </w:r>
    </w:p>
  </w:endnote>
  <w:endnote w:type="continuationSeparator" w:id="0">
    <w:p w14:paraId="7BCCA5C6" w14:textId="77777777" w:rsidR="00E14BD4" w:rsidRDefault="00E14BD4" w:rsidP="00B0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28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5CC8" w14:textId="714CCB76" w:rsidR="00B041AE" w:rsidRDefault="00B041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9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98CDD" w14:textId="77777777" w:rsidR="00B041AE" w:rsidRDefault="00B04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8BD27" w14:textId="77777777" w:rsidR="00E14BD4" w:rsidRDefault="00E14BD4" w:rsidP="00B041AE">
      <w:pPr>
        <w:spacing w:after="0" w:line="240" w:lineRule="auto"/>
      </w:pPr>
      <w:r>
        <w:separator/>
      </w:r>
    </w:p>
  </w:footnote>
  <w:footnote w:type="continuationSeparator" w:id="0">
    <w:p w14:paraId="7C68ED14" w14:textId="77777777" w:rsidR="00E14BD4" w:rsidRDefault="00E14BD4" w:rsidP="00B0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706"/>
    <w:multiLevelType w:val="hybridMultilevel"/>
    <w:tmpl w:val="E0A48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04D4D"/>
    <w:multiLevelType w:val="hybridMultilevel"/>
    <w:tmpl w:val="0090D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745"/>
    <w:multiLevelType w:val="hybridMultilevel"/>
    <w:tmpl w:val="22F42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4216"/>
    <w:multiLevelType w:val="hybridMultilevel"/>
    <w:tmpl w:val="F1307D4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9A811BD"/>
    <w:multiLevelType w:val="hybridMultilevel"/>
    <w:tmpl w:val="FDB24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532"/>
    <w:multiLevelType w:val="hybridMultilevel"/>
    <w:tmpl w:val="8E4A202A"/>
    <w:lvl w:ilvl="0" w:tplc="08090017">
      <w:start w:val="1"/>
      <w:numFmt w:val="lowerLetter"/>
      <w:lvlText w:val="%1)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9592A39"/>
    <w:multiLevelType w:val="hybridMultilevel"/>
    <w:tmpl w:val="78BA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31B74"/>
    <w:multiLevelType w:val="hybridMultilevel"/>
    <w:tmpl w:val="CF66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A15"/>
    <w:multiLevelType w:val="hybridMultilevel"/>
    <w:tmpl w:val="2B3ADE52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55306D0B"/>
    <w:multiLevelType w:val="hybridMultilevel"/>
    <w:tmpl w:val="18BE8FC6"/>
    <w:lvl w:ilvl="0" w:tplc="08090017">
      <w:start w:val="1"/>
      <w:numFmt w:val="lowerLetter"/>
      <w:lvlText w:val="%1)"/>
      <w:lvlJc w:val="left"/>
      <w:pPr>
        <w:ind w:left="1158" w:hanging="360"/>
      </w:pPr>
    </w:lvl>
    <w:lvl w:ilvl="1" w:tplc="08090019" w:tentative="1">
      <w:start w:val="1"/>
      <w:numFmt w:val="lowerLetter"/>
      <w:lvlText w:val="%2."/>
      <w:lvlJc w:val="left"/>
      <w:pPr>
        <w:ind w:left="1878" w:hanging="360"/>
      </w:pPr>
    </w:lvl>
    <w:lvl w:ilvl="2" w:tplc="0809001B" w:tentative="1">
      <w:start w:val="1"/>
      <w:numFmt w:val="lowerRoman"/>
      <w:lvlText w:val="%3."/>
      <w:lvlJc w:val="right"/>
      <w:pPr>
        <w:ind w:left="2598" w:hanging="180"/>
      </w:pPr>
    </w:lvl>
    <w:lvl w:ilvl="3" w:tplc="0809000F" w:tentative="1">
      <w:start w:val="1"/>
      <w:numFmt w:val="decimal"/>
      <w:lvlText w:val="%4."/>
      <w:lvlJc w:val="left"/>
      <w:pPr>
        <w:ind w:left="3318" w:hanging="360"/>
      </w:pPr>
    </w:lvl>
    <w:lvl w:ilvl="4" w:tplc="08090019" w:tentative="1">
      <w:start w:val="1"/>
      <w:numFmt w:val="lowerLetter"/>
      <w:lvlText w:val="%5."/>
      <w:lvlJc w:val="left"/>
      <w:pPr>
        <w:ind w:left="4038" w:hanging="360"/>
      </w:pPr>
    </w:lvl>
    <w:lvl w:ilvl="5" w:tplc="0809001B" w:tentative="1">
      <w:start w:val="1"/>
      <w:numFmt w:val="lowerRoman"/>
      <w:lvlText w:val="%6."/>
      <w:lvlJc w:val="right"/>
      <w:pPr>
        <w:ind w:left="4758" w:hanging="180"/>
      </w:pPr>
    </w:lvl>
    <w:lvl w:ilvl="6" w:tplc="0809000F" w:tentative="1">
      <w:start w:val="1"/>
      <w:numFmt w:val="decimal"/>
      <w:lvlText w:val="%7."/>
      <w:lvlJc w:val="left"/>
      <w:pPr>
        <w:ind w:left="5478" w:hanging="360"/>
      </w:pPr>
    </w:lvl>
    <w:lvl w:ilvl="7" w:tplc="08090019" w:tentative="1">
      <w:start w:val="1"/>
      <w:numFmt w:val="lowerLetter"/>
      <w:lvlText w:val="%8."/>
      <w:lvlJc w:val="left"/>
      <w:pPr>
        <w:ind w:left="6198" w:hanging="360"/>
      </w:pPr>
    </w:lvl>
    <w:lvl w:ilvl="8" w:tplc="08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0" w15:restartNumberingAfterBreak="0">
    <w:nsid w:val="750A49E3"/>
    <w:multiLevelType w:val="hybridMultilevel"/>
    <w:tmpl w:val="BFA00AF0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F0"/>
    <w:rsid w:val="0000477D"/>
    <w:rsid w:val="0000524B"/>
    <w:rsid w:val="00007725"/>
    <w:rsid w:val="000327E7"/>
    <w:rsid w:val="00033F37"/>
    <w:rsid w:val="00035CC3"/>
    <w:rsid w:val="000435CC"/>
    <w:rsid w:val="00044A13"/>
    <w:rsid w:val="00057678"/>
    <w:rsid w:val="0006134C"/>
    <w:rsid w:val="000648AC"/>
    <w:rsid w:val="00067347"/>
    <w:rsid w:val="00071CF0"/>
    <w:rsid w:val="00074029"/>
    <w:rsid w:val="00074E30"/>
    <w:rsid w:val="0008340E"/>
    <w:rsid w:val="00085AF8"/>
    <w:rsid w:val="00090401"/>
    <w:rsid w:val="000B36C6"/>
    <w:rsid w:val="000B68D1"/>
    <w:rsid w:val="000C5B34"/>
    <w:rsid w:val="000C6B9F"/>
    <w:rsid w:val="000D16C4"/>
    <w:rsid w:val="000D5FC0"/>
    <w:rsid w:val="000E25FB"/>
    <w:rsid w:val="000E3C6C"/>
    <w:rsid w:val="000E5862"/>
    <w:rsid w:val="000E73EE"/>
    <w:rsid w:val="000E786C"/>
    <w:rsid w:val="000F4B05"/>
    <w:rsid w:val="000F4B95"/>
    <w:rsid w:val="001010DC"/>
    <w:rsid w:val="00104E0D"/>
    <w:rsid w:val="0011017A"/>
    <w:rsid w:val="00110B63"/>
    <w:rsid w:val="0011610D"/>
    <w:rsid w:val="001209D2"/>
    <w:rsid w:val="001254E7"/>
    <w:rsid w:val="00141318"/>
    <w:rsid w:val="00154B9B"/>
    <w:rsid w:val="001550F5"/>
    <w:rsid w:val="00160569"/>
    <w:rsid w:val="00183093"/>
    <w:rsid w:val="001834E5"/>
    <w:rsid w:val="0018676F"/>
    <w:rsid w:val="001A12AA"/>
    <w:rsid w:val="001A7171"/>
    <w:rsid w:val="001A7B34"/>
    <w:rsid w:val="001B1BBB"/>
    <w:rsid w:val="001B5E51"/>
    <w:rsid w:val="001B6AD9"/>
    <w:rsid w:val="001B78E8"/>
    <w:rsid w:val="001D0803"/>
    <w:rsid w:val="001D284F"/>
    <w:rsid w:val="001E471A"/>
    <w:rsid w:val="001F644F"/>
    <w:rsid w:val="001F71BA"/>
    <w:rsid w:val="001F7AE5"/>
    <w:rsid w:val="00206363"/>
    <w:rsid w:val="0021074C"/>
    <w:rsid w:val="0023484C"/>
    <w:rsid w:val="00234E13"/>
    <w:rsid w:val="00236CCF"/>
    <w:rsid w:val="002438A2"/>
    <w:rsid w:val="0024510B"/>
    <w:rsid w:val="00251DBC"/>
    <w:rsid w:val="00254A2E"/>
    <w:rsid w:val="00261B46"/>
    <w:rsid w:val="002649ED"/>
    <w:rsid w:val="0026576C"/>
    <w:rsid w:val="00273C1C"/>
    <w:rsid w:val="00275A5E"/>
    <w:rsid w:val="00275DE1"/>
    <w:rsid w:val="0029142A"/>
    <w:rsid w:val="002A1C74"/>
    <w:rsid w:val="002A7458"/>
    <w:rsid w:val="002B0440"/>
    <w:rsid w:val="002B09EE"/>
    <w:rsid w:val="002D7162"/>
    <w:rsid w:val="002E6132"/>
    <w:rsid w:val="002F506A"/>
    <w:rsid w:val="002F59A3"/>
    <w:rsid w:val="00307BE4"/>
    <w:rsid w:val="003133EA"/>
    <w:rsid w:val="00324F37"/>
    <w:rsid w:val="00332DC6"/>
    <w:rsid w:val="003373BB"/>
    <w:rsid w:val="0034147E"/>
    <w:rsid w:val="0034756E"/>
    <w:rsid w:val="00353602"/>
    <w:rsid w:val="00354666"/>
    <w:rsid w:val="00355934"/>
    <w:rsid w:val="003569FA"/>
    <w:rsid w:val="00357CFF"/>
    <w:rsid w:val="00361CD1"/>
    <w:rsid w:val="003628B2"/>
    <w:rsid w:val="00363E19"/>
    <w:rsid w:val="00364CF8"/>
    <w:rsid w:val="00373A3C"/>
    <w:rsid w:val="003772FE"/>
    <w:rsid w:val="00383465"/>
    <w:rsid w:val="003866BF"/>
    <w:rsid w:val="00393104"/>
    <w:rsid w:val="00394709"/>
    <w:rsid w:val="003A40A8"/>
    <w:rsid w:val="003A5310"/>
    <w:rsid w:val="003A645A"/>
    <w:rsid w:val="003A68C0"/>
    <w:rsid w:val="003B0CDD"/>
    <w:rsid w:val="003B2866"/>
    <w:rsid w:val="003B2D92"/>
    <w:rsid w:val="003B4935"/>
    <w:rsid w:val="003C7036"/>
    <w:rsid w:val="003D19A2"/>
    <w:rsid w:val="003D1C3F"/>
    <w:rsid w:val="004017FC"/>
    <w:rsid w:val="004021BE"/>
    <w:rsid w:val="004048A0"/>
    <w:rsid w:val="004106F7"/>
    <w:rsid w:val="00431FA4"/>
    <w:rsid w:val="004555E9"/>
    <w:rsid w:val="00455D53"/>
    <w:rsid w:val="0046790C"/>
    <w:rsid w:val="004803F7"/>
    <w:rsid w:val="004809A7"/>
    <w:rsid w:val="0048629F"/>
    <w:rsid w:val="004908F9"/>
    <w:rsid w:val="004979B1"/>
    <w:rsid w:val="004A3932"/>
    <w:rsid w:val="004B633C"/>
    <w:rsid w:val="004B6E83"/>
    <w:rsid w:val="004C061D"/>
    <w:rsid w:val="004C2184"/>
    <w:rsid w:val="004C607B"/>
    <w:rsid w:val="004C7095"/>
    <w:rsid w:val="004D650B"/>
    <w:rsid w:val="004D6701"/>
    <w:rsid w:val="00500A45"/>
    <w:rsid w:val="00510054"/>
    <w:rsid w:val="00512E17"/>
    <w:rsid w:val="00517669"/>
    <w:rsid w:val="00524E76"/>
    <w:rsid w:val="00536594"/>
    <w:rsid w:val="0054284B"/>
    <w:rsid w:val="0055288D"/>
    <w:rsid w:val="005774D0"/>
    <w:rsid w:val="00577533"/>
    <w:rsid w:val="00580BBC"/>
    <w:rsid w:val="00581567"/>
    <w:rsid w:val="00592CF8"/>
    <w:rsid w:val="00595CF4"/>
    <w:rsid w:val="00595F4E"/>
    <w:rsid w:val="005A3967"/>
    <w:rsid w:val="005B2343"/>
    <w:rsid w:val="005C1793"/>
    <w:rsid w:val="005C2F18"/>
    <w:rsid w:val="005D00D3"/>
    <w:rsid w:val="005D4972"/>
    <w:rsid w:val="005D4EC9"/>
    <w:rsid w:val="005E6CFC"/>
    <w:rsid w:val="005E759E"/>
    <w:rsid w:val="005E7606"/>
    <w:rsid w:val="005F51F7"/>
    <w:rsid w:val="006148F7"/>
    <w:rsid w:val="0062763A"/>
    <w:rsid w:val="00630398"/>
    <w:rsid w:val="006321CA"/>
    <w:rsid w:val="006335F7"/>
    <w:rsid w:val="00637F05"/>
    <w:rsid w:val="0064389D"/>
    <w:rsid w:val="00647471"/>
    <w:rsid w:val="00652086"/>
    <w:rsid w:val="00654E39"/>
    <w:rsid w:val="00661888"/>
    <w:rsid w:val="0066372D"/>
    <w:rsid w:val="0066497B"/>
    <w:rsid w:val="00671238"/>
    <w:rsid w:val="00680A79"/>
    <w:rsid w:val="00680B23"/>
    <w:rsid w:val="00694159"/>
    <w:rsid w:val="00697B15"/>
    <w:rsid w:val="006B00C2"/>
    <w:rsid w:val="006B2EF5"/>
    <w:rsid w:val="006B57B9"/>
    <w:rsid w:val="006C3327"/>
    <w:rsid w:val="006C3397"/>
    <w:rsid w:val="006C79F7"/>
    <w:rsid w:val="006D3A63"/>
    <w:rsid w:val="006D3AB3"/>
    <w:rsid w:val="006D3EC4"/>
    <w:rsid w:val="006D6A4F"/>
    <w:rsid w:val="006E7AED"/>
    <w:rsid w:val="006F0D88"/>
    <w:rsid w:val="006F58D5"/>
    <w:rsid w:val="006F766F"/>
    <w:rsid w:val="00707C63"/>
    <w:rsid w:val="0071006A"/>
    <w:rsid w:val="007128CE"/>
    <w:rsid w:val="00734662"/>
    <w:rsid w:val="00747458"/>
    <w:rsid w:val="007618CE"/>
    <w:rsid w:val="007718F7"/>
    <w:rsid w:val="00774021"/>
    <w:rsid w:val="007740FE"/>
    <w:rsid w:val="0077611D"/>
    <w:rsid w:val="00780F6E"/>
    <w:rsid w:val="0078204C"/>
    <w:rsid w:val="007B10B9"/>
    <w:rsid w:val="007B271F"/>
    <w:rsid w:val="007B3A57"/>
    <w:rsid w:val="007B3D7F"/>
    <w:rsid w:val="007C00AA"/>
    <w:rsid w:val="007C6714"/>
    <w:rsid w:val="007D58F0"/>
    <w:rsid w:val="007E0E6D"/>
    <w:rsid w:val="007E2BC7"/>
    <w:rsid w:val="007E5D0D"/>
    <w:rsid w:val="00800016"/>
    <w:rsid w:val="0080645A"/>
    <w:rsid w:val="00806A0C"/>
    <w:rsid w:val="0081506E"/>
    <w:rsid w:val="00816672"/>
    <w:rsid w:val="008308C3"/>
    <w:rsid w:val="008316EA"/>
    <w:rsid w:val="00833F0B"/>
    <w:rsid w:val="00835598"/>
    <w:rsid w:val="008422D2"/>
    <w:rsid w:val="008457CA"/>
    <w:rsid w:val="00846A32"/>
    <w:rsid w:val="00861D98"/>
    <w:rsid w:val="0086287F"/>
    <w:rsid w:val="00871FE5"/>
    <w:rsid w:val="00871FE6"/>
    <w:rsid w:val="008740F8"/>
    <w:rsid w:val="00882A18"/>
    <w:rsid w:val="00885B6C"/>
    <w:rsid w:val="00886C70"/>
    <w:rsid w:val="00894B8D"/>
    <w:rsid w:val="008C3228"/>
    <w:rsid w:val="008D5CD1"/>
    <w:rsid w:val="008E28C2"/>
    <w:rsid w:val="008E41FC"/>
    <w:rsid w:val="008F69C6"/>
    <w:rsid w:val="009032A7"/>
    <w:rsid w:val="0091000A"/>
    <w:rsid w:val="009108A2"/>
    <w:rsid w:val="00926501"/>
    <w:rsid w:val="009327C7"/>
    <w:rsid w:val="00932AA1"/>
    <w:rsid w:val="0093505C"/>
    <w:rsid w:val="00946848"/>
    <w:rsid w:val="00963D63"/>
    <w:rsid w:val="00970336"/>
    <w:rsid w:val="00971541"/>
    <w:rsid w:val="00972BE6"/>
    <w:rsid w:val="00973E53"/>
    <w:rsid w:val="0098006E"/>
    <w:rsid w:val="009933A3"/>
    <w:rsid w:val="00995206"/>
    <w:rsid w:val="00996BED"/>
    <w:rsid w:val="00996FB5"/>
    <w:rsid w:val="009974C5"/>
    <w:rsid w:val="00997D59"/>
    <w:rsid w:val="009A4D5E"/>
    <w:rsid w:val="009B5D41"/>
    <w:rsid w:val="009B7BA1"/>
    <w:rsid w:val="009C0FC1"/>
    <w:rsid w:val="009C5C0E"/>
    <w:rsid w:val="009D2256"/>
    <w:rsid w:val="009E0926"/>
    <w:rsid w:val="009E7EE2"/>
    <w:rsid w:val="009F43FD"/>
    <w:rsid w:val="009F7DCA"/>
    <w:rsid w:val="00A0545D"/>
    <w:rsid w:val="00A10004"/>
    <w:rsid w:val="00A153F0"/>
    <w:rsid w:val="00A26A06"/>
    <w:rsid w:val="00A32C82"/>
    <w:rsid w:val="00A404EE"/>
    <w:rsid w:val="00A43EA5"/>
    <w:rsid w:val="00A45ECB"/>
    <w:rsid w:val="00A467EB"/>
    <w:rsid w:val="00A51049"/>
    <w:rsid w:val="00A51AAA"/>
    <w:rsid w:val="00A6062C"/>
    <w:rsid w:val="00A610FD"/>
    <w:rsid w:val="00A70FF8"/>
    <w:rsid w:val="00A75A3C"/>
    <w:rsid w:val="00A77EF6"/>
    <w:rsid w:val="00A90E6D"/>
    <w:rsid w:val="00A93DA1"/>
    <w:rsid w:val="00AA123B"/>
    <w:rsid w:val="00AC12BB"/>
    <w:rsid w:val="00AC1CA3"/>
    <w:rsid w:val="00AD0F40"/>
    <w:rsid w:val="00AD24AE"/>
    <w:rsid w:val="00AE4FB8"/>
    <w:rsid w:val="00AF0D8D"/>
    <w:rsid w:val="00AF1970"/>
    <w:rsid w:val="00AF6273"/>
    <w:rsid w:val="00B041AE"/>
    <w:rsid w:val="00B07E8F"/>
    <w:rsid w:val="00B15BA1"/>
    <w:rsid w:val="00B1766B"/>
    <w:rsid w:val="00B3271C"/>
    <w:rsid w:val="00B35A30"/>
    <w:rsid w:val="00B3763C"/>
    <w:rsid w:val="00B41A21"/>
    <w:rsid w:val="00B425A7"/>
    <w:rsid w:val="00B631DE"/>
    <w:rsid w:val="00B6346A"/>
    <w:rsid w:val="00B67D9B"/>
    <w:rsid w:val="00B74597"/>
    <w:rsid w:val="00B761E9"/>
    <w:rsid w:val="00B81435"/>
    <w:rsid w:val="00B825AB"/>
    <w:rsid w:val="00B8475A"/>
    <w:rsid w:val="00B84B39"/>
    <w:rsid w:val="00B86CC2"/>
    <w:rsid w:val="00B917AA"/>
    <w:rsid w:val="00B944D8"/>
    <w:rsid w:val="00B966FD"/>
    <w:rsid w:val="00BC1F5B"/>
    <w:rsid w:val="00BC5AD7"/>
    <w:rsid w:val="00BC7E53"/>
    <w:rsid w:val="00BD06A7"/>
    <w:rsid w:val="00BE61B6"/>
    <w:rsid w:val="00C1218B"/>
    <w:rsid w:val="00C13BFF"/>
    <w:rsid w:val="00C14147"/>
    <w:rsid w:val="00C14BDB"/>
    <w:rsid w:val="00C14C29"/>
    <w:rsid w:val="00C25AA2"/>
    <w:rsid w:val="00C36627"/>
    <w:rsid w:val="00C41085"/>
    <w:rsid w:val="00C45B31"/>
    <w:rsid w:val="00C52C86"/>
    <w:rsid w:val="00C553C8"/>
    <w:rsid w:val="00C573BF"/>
    <w:rsid w:val="00C60570"/>
    <w:rsid w:val="00C625F0"/>
    <w:rsid w:val="00C65B93"/>
    <w:rsid w:val="00C67344"/>
    <w:rsid w:val="00C77402"/>
    <w:rsid w:val="00C77463"/>
    <w:rsid w:val="00C848C6"/>
    <w:rsid w:val="00C856CF"/>
    <w:rsid w:val="00CA59B6"/>
    <w:rsid w:val="00CB07C8"/>
    <w:rsid w:val="00CC361A"/>
    <w:rsid w:val="00CD1CD3"/>
    <w:rsid w:val="00CE072F"/>
    <w:rsid w:val="00CF194C"/>
    <w:rsid w:val="00D10AD0"/>
    <w:rsid w:val="00D14E32"/>
    <w:rsid w:val="00D214EC"/>
    <w:rsid w:val="00D26A0C"/>
    <w:rsid w:val="00D432FB"/>
    <w:rsid w:val="00D43536"/>
    <w:rsid w:val="00D446D9"/>
    <w:rsid w:val="00D50893"/>
    <w:rsid w:val="00D5119C"/>
    <w:rsid w:val="00D65C9B"/>
    <w:rsid w:val="00D83D41"/>
    <w:rsid w:val="00D84156"/>
    <w:rsid w:val="00D90F61"/>
    <w:rsid w:val="00DA0936"/>
    <w:rsid w:val="00DA0CF7"/>
    <w:rsid w:val="00DA4567"/>
    <w:rsid w:val="00DB3330"/>
    <w:rsid w:val="00DB553A"/>
    <w:rsid w:val="00DB7ACD"/>
    <w:rsid w:val="00DC045C"/>
    <w:rsid w:val="00DC3345"/>
    <w:rsid w:val="00DF45A9"/>
    <w:rsid w:val="00DF6C0A"/>
    <w:rsid w:val="00DF6CA7"/>
    <w:rsid w:val="00E1198B"/>
    <w:rsid w:val="00E14BD4"/>
    <w:rsid w:val="00E153E7"/>
    <w:rsid w:val="00E15DF2"/>
    <w:rsid w:val="00E16D03"/>
    <w:rsid w:val="00E2115B"/>
    <w:rsid w:val="00E34B5E"/>
    <w:rsid w:val="00E4368D"/>
    <w:rsid w:val="00E45852"/>
    <w:rsid w:val="00E45F2F"/>
    <w:rsid w:val="00E464C6"/>
    <w:rsid w:val="00E527F7"/>
    <w:rsid w:val="00E530F3"/>
    <w:rsid w:val="00E613FD"/>
    <w:rsid w:val="00E624F2"/>
    <w:rsid w:val="00E63A52"/>
    <w:rsid w:val="00E71549"/>
    <w:rsid w:val="00E740BD"/>
    <w:rsid w:val="00E80DF2"/>
    <w:rsid w:val="00E91EB6"/>
    <w:rsid w:val="00E9455A"/>
    <w:rsid w:val="00EA4772"/>
    <w:rsid w:val="00EB0C62"/>
    <w:rsid w:val="00EB30D2"/>
    <w:rsid w:val="00EB72B0"/>
    <w:rsid w:val="00EC0FAD"/>
    <w:rsid w:val="00EC245E"/>
    <w:rsid w:val="00EC483C"/>
    <w:rsid w:val="00ED32E0"/>
    <w:rsid w:val="00ED4531"/>
    <w:rsid w:val="00EE1B6C"/>
    <w:rsid w:val="00EE34BD"/>
    <w:rsid w:val="00F168F7"/>
    <w:rsid w:val="00F20497"/>
    <w:rsid w:val="00F239C6"/>
    <w:rsid w:val="00F26AD4"/>
    <w:rsid w:val="00F26DCB"/>
    <w:rsid w:val="00F379FA"/>
    <w:rsid w:val="00F37E66"/>
    <w:rsid w:val="00F4243F"/>
    <w:rsid w:val="00F425BB"/>
    <w:rsid w:val="00F456D8"/>
    <w:rsid w:val="00F51E89"/>
    <w:rsid w:val="00F52F37"/>
    <w:rsid w:val="00F64AD8"/>
    <w:rsid w:val="00F65E0F"/>
    <w:rsid w:val="00F65F5A"/>
    <w:rsid w:val="00F91EA9"/>
    <w:rsid w:val="00FB0295"/>
    <w:rsid w:val="00FB128B"/>
    <w:rsid w:val="00FC0146"/>
    <w:rsid w:val="00FC11C7"/>
    <w:rsid w:val="00FC4CD0"/>
    <w:rsid w:val="00FC6608"/>
    <w:rsid w:val="00FD141E"/>
    <w:rsid w:val="00FD6939"/>
    <w:rsid w:val="00FD7471"/>
    <w:rsid w:val="00FE34B5"/>
    <w:rsid w:val="00FF78F5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BB7C"/>
  <w15:chartTrackingRefBased/>
  <w15:docId w15:val="{D9908677-CD0C-41F7-9CCE-83ADC75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CF0"/>
    <w:pPr>
      <w:ind w:left="720"/>
      <w:contextualSpacing/>
    </w:pPr>
  </w:style>
  <w:style w:type="paragraph" w:customStyle="1" w:styleId="Default">
    <w:name w:val="Default"/>
    <w:rsid w:val="00633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AE"/>
  </w:style>
  <w:style w:type="paragraph" w:styleId="Footer">
    <w:name w:val="footer"/>
    <w:basedOn w:val="Normal"/>
    <w:link w:val="FooterChar"/>
    <w:uiPriority w:val="99"/>
    <w:unhideWhenUsed/>
    <w:rsid w:val="00B04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Child, Katie</dc:creator>
  <cp:keywords/>
  <dc:description/>
  <cp:lastModifiedBy>pati-svc</cp:lastModifiedBy>
  <cp:revision>2</cp:revision>
  <cp:lastPrinted>2019-05-13T14:18:00Z</cp:lastPrinted>
  <dcterms:created xsi:type="dcterms:W3CDTF">2019-05-14T10:07:00Z</dcterms:created>
  <dcterms:modified xsi:type="dcterms:W3CDTF">2019-05-14T10:07:00Z</dcterms:modified>
</cp:coreProperties>
</file>